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435CB" w14:textId="77777777" w:rsidR="00BB38A8" w:rsidRPr="00A27C71" w:rsidRDefault="00BB38A8" w:rsidP="00067DE4">
      <w:pPr>
        <w:pStyle w:val="Header"/>
        <w:tabs>
          <w:tab w:val="left" w:pos="1281"/>
        </w:tabs>
        <w:rPr>
          <w:b/>
          <w:noProof/>
        </w:rPr>
      </w:pPr>
      <w:r w:rsidRPr="00A27C71">
        <w:rPr>
          <w:b/>
          <w:noProof/>
        </w:rPr>
        <w:tab/>
      </w:r>
    </w:p>
    <w:p w14:paraId="4F9074FA" w14:textId="77777777" w:rsidR="00BB38A8" w:rsidRPr="00A27C71" w:rsidRDefault="00BB38A8" w:rsidP="00067DE4">
      <w:pPr>
        <w:pStyle w:val="Header"/>
        <w:jc w:val="center"/>
        <w:rPr>
          <w:b/>
          <w:noProof/>
        </w:rPr>
      </w:pPr>
    </w:p>
    <w:p w14:paraId="73E4788E" w14:textId="77777777" w:rsidR="00337688" w:rsidRPr="00A27C71" w:rsidRDefault="00337688" w:rsidP="00067DE4">
      <w:pPr>
        <w:pStyle w:val="Header"/>
        <w:tabs>
          <w:tab w:val="clear" w:pos="4536"/>
        </w:tabs>
        <w:ind w:left="851" w:hanging="851"/>
        <w:jc w:val="center"/>
        <w:rPr>
          <w:b/>
          <w:noProof/>
        </w:rPr>
      </w:pPr>
      <w:r w:rsidRPr="00A27C71">
        <w:rPr>
          <w:b/>
          <w:noProof/>
        </w:rPr>
        <w:t>РЕПУБЛИКА БЪЛГАРИЯ</w:t>
      </w:r>
    </w:p>
    <w:p w14:paraId="1EF1C258" w14:textId="77777777" w:rsidR="00337688" w:rsidRPr="00A27C71" w:rsidRDefault="00337688" w:rsidP="00067DE4">
      <w:pPr>
        <w:pStyle w:val="Header"/>
        <w:tabs>
          <w:tab w:val="clear" w:pos="9072"/>
        </w:tabs>
        <w:rPr>
          <w:b/>
          <w:noProof/>
        </w:rPr>
      </w:pPr>
      <w:r w:rsidRPr="00A27C71">
        <w:rPr>
          <w:b/>
          <w:noProof/>
        </w:rPr>
        <w:tab/>
      </w:r>
      <w:r w:rsidRPr="00A27C71">
        <w:rPr>
          <w:b/>
          <w:noProof/>
        </w:rPr>
        <w:tab/>
      </w:r>
    </w:p>
    <w:p w14:paraId="3BB96D08" w14:textId="77777777" w:rsidR="00337688" w:rsidRPr="00A27C71" w:rsidRDefault="00337688" w:rsidP="00067DE4">
      <w:pPr>
        <w:pStyle w:val="Header"/>
        <w:jc w:val="center"/>
        <w:rPr>
          <w:b/>
          <w:noProof/>
        </w:rPr>
      </w:pPr>
      <w:r w:rsidRPr="00A27C71">
        <w:rPr>
          <w:b/>
          <w:noProof/>
        </w:rPr>
        <w:t>НАЦИОНАЛЕН СТАТИСТИЧЕСКИ ИНСТИТУТ</w:t>
      </w:r>
    </w:p>
    <w:p w14:paraId="5398952F" w14:textId="77777777" w:rsidR="00337688" w:rsidRPr="00A27C71" w:rsidRDefault="00337688" w:rsidP="00067DE4">
      <w:pPr>
        <w:rPr>
          <w:noProof/>
        </w:rPr>
      </w:pPr>
    </w:p>
    <w:p w14:paraId="1FA01EA4" w14:textId="77777777" w:rsidR="00337688" w:rsidRPr="00A27C71" w:rsidRDefault="00337688" w:rsidP="00067DE4">
      <w:pPr>
        <w:rPr>
          <w:noProof/>
        </w:rPr>
      </w:pPr>
    </w:p>
    <w:p w14:paraId="5CC44900" w14:textId="77777777" w:rsidR="00C17C65" w:rsidRPr="00A27C71" w:rsidRDefault="00C17C65" w:rsidP="00067DE4">
      <w:pPr>
        <w:widowControl w:val="0"/>
        <w:tabs>
          <w:tab w:val="left" w:pos="-720"/>
          <w:tab w:val="left" w:pos="4678"/>
        </w:tabs>
        <w:suppressAutoHyphens/>
        <w:ind w:left="-567"/>
        <w:rPr>
          <w:rFonts w:eastAsia="Batang"/>
          <w:b/>
        </w:rPr>
      </w:pPr>
      <w:r w:rsidRPr="00A27C71">
        <w:rPr>
          <w:rFonts w:eastAsia="Batang"/>
          <w:b/>
        </w:rPr>
        <w:tab/>
      </w:r>
      <w:r w:rsidRPr="00A27C71">
        <w:rPr>
          <w:rFonts w:eastAsia="Batang"/>
          <w:b/>
        </w:rPr>
        <w:tab/>
      </w:r>
      <w:r w:rsidRPr="00A27C71">
        <w:rPr>
          <w:rFonts w:eastAsia="Batang"/>
          <w:b/>
        </w:rPr>
        <w:tab/>
        <w:t>ОДОБРЯВАМ:</w:t>
      </w:r>
    </w:p>
    <w:p w14:paraId="1768E237" w14:textId="77777777" w:rsidR="00385746"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p>
    <w:p w14:paraId="7AD8E300" w14:textId="77777777" w:rsidR="00385746" w:rsidRDefault="00385746" w:rsidP="00067DE4">
      <w:pPr>
        <w:widowControl w:val="0"/>
        <w:tabs>
          <w:tab w:val="left" w:pos="-720"/>
          <w:tab w:val="left" w:pos="4678"/>
        </w:tabs>
        <w:suppressAutoHyphens/>
        <w:rPr>
          <w:rFonts w:eastAsia="Batang"/>
          <w:b/>
        </w:rPr>
      </w:pPr>
    </w:p>
    <w:p w14:paraId="71317384" w14:textId="2DBB05C3" w:rsidR="00C17C65" w:rsidRPr="00A27C71" w:rsidRDefault="00C17C65" w:rsidP="00385746">
      <w:pPr>
        <w:widowControl w:val="0"/>
        <w:tabs>
          <w:tab w:val="left" w:pos="-720"/>
          <w:tab w:val="left" w:pos="4678"/>
        </w:tabs>
        <w:suppressAutoHyphens/>
        <w:ind w:left="5670"/>
        <w:rPr>
          <w:rFonts w:eastAsia="Batang"/>
          <w:b/>
        </w:rPr>
      </w:pPr>
      <w:r w:rsidRPr="00A27C71">
        <w:rPr>
          <w:rFonts w:eastAsia="Batang"/>
          <w:b/>
        </w:rPr>
        <w:t>_____________________</w:t>
      </w:r>
    </w:p>
    <w:p w14:paraId="11298C16" w14:textId="713B7869" w:rsidR="00C17C65" w:rsidRPr="00A27C71"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sidR="00073AE7">
        <w:rPr>
          <w:rFonts w:eastAsia="Batang"/>
          <w:b/>
        </w:rPr>
        <w:t>ДИАНА ЯНЧЕВА</w:t>
      </w:r>
      <w:r w:rsidRPr="00A27C71">
        <w:rPr>
          <w:rFonts w:eastAsia="Batang"/>
          <w:b/>
        </w:rPr>
        <w:t>,</w:t>
      </w:r>
    </w:p>
    <w:p w14:paraId="01EFE8A9" w14:textId="0C015705" w:rsidR="00C17C65" w:rsidRPr="00A27C71" w:rsidRDefault="00C17C65" w:rsidP="00067DE4">
      <w:pPr>
        <w:widowControl w:val="0"/>
        <w:tabs>
          <w:tab w:val="left" w:pos="-720"/>
          <w:tab w:val="left" w:pos="4678"/>
        </w:tabs>
        <w:suppressAutoHyphens/>
        <w:rPr>
          <w:rFonts w:eastAsia="Batang"/>
          <w:b/>
        </w:rPr>
      </w:pPr>
      <w:r w:rsidRPr="00A27C71">
        <w:rPr>
          <w:rFonts w:eastAsia="Batang"/>
          <w:b/>
        </w:rPr>
        <w:tab/>
      </w:r>
      <w:r w:rsidRPr="00A27C71">
        <w:rPr>
          <w:rFonts w:eastAsia="Batang"/>
          <w:b/>
        </w:rPr>
        <w:tab/>
      </w:r>
      <w:r w:rsidRPr="00A27C71">
        <w:rPr>
          <w:rFonts w:eastAsia="Batang"/>
          <w:b/>
        </w:rPr>
        <w:tab/>
      </w:r>
      <w:r w:rsidR="00073AE7">
        <w:rPr>
          <w:rFonts w:eastAsia="Batang"/>
          <w:b/>
        </w:rPr>
        <w:t>ЗА ПРЕДСЕДАТЕЛ</w:t>
      </w:r>
      <w:r w:rsidRPr="00A27C71">
        <w:rPr>
          <w:rFonts w:eastAsia="Batang"/>
          <w:b/>
        </w:rPr>
        <w:t xml:space="preserve"> НА НСИ</w:t>
      </w:r>
    </w:p>
    <w:p w14:paraId="6BBD4580" w14:textId="77777777" w:rsidR="00337688" w:rsidRPr="00A27C71" w:rsidRDefault="00337688" w:rsidP="00067DE4">
      <w:pPr>
        <w:rPr>
          <w:noProof/>
        </w:rPr>
      </w:pPr>
    </w:p>
    <w:p w14:paraId="572042DA" w14:textId="77777777" w:rsidR="00337688" w:rsidRPr="00A27C71" w:rsidRDefault="00337688" w:rsidP="00067DE4">
      <w:pPr>
        <w:jc w:val="center"/>
        <w:rPr>
          <w:noProof/>
        </w:rPr>
      </w:pPr>
    </w:p>
    <w:p w14:paraId="0BB17FA3" w14:textId="77777777" w:rsidR="00337688" w:rsidRPr="00A27C71" w:rsidRDefault="00337688" w:rsidP="00067DE4">
      <w:pPr>
        <w:pStyle w:val="Style2"/>
        <w:jc w:val="center"/>
        <w:rPr>
          <w:rStyle w:val="FontStyle58"/>
          <w:noProof/>
        </w:rPr>
      </w:pPr>
    </w:p>
    <w:p w14:paraId="337A4CE8" w14:textId="77777777" w:rsidR="00337688" w:rsidRPr="00A27C71" w:rsidRDefault="00337688" w:rsidP="00067DE4">
      <w:pPr>
        <w:pStyle w:val="Style2"/>
        <w:jc w:val="center"/>
        <w:rPr>
          <w:rStyle w:val="FontStyle58"/>
          <w:noProof/>
        </w:rPr>
      </w:pPr>
      <w:r w:rsidRPr="00A27C71">
        <w:rPr>
          <w:rStyle w:val="FontStyle58"/>
          <w:noProof/>
        </w:rPr>
        <w:t>ДОКУМЕНТАЦИЯ ЗА УЧАСТИЕ</w:t>
      </w:r>
    </w:p>
    <w:p w14:paraId="75E53F10" w14:textId="77777777" w:rsidR="00337688" w:rsidRPr="00A27C71" w:rsidRDefault="00337688" w:rsidP="00067DE4">
      <w:pPr>
        <w:jc w:val="center"/>
        <w:rPr>
          <w:rStyle w:val="FontStyle58"/>
          <w:noProof/>
        </w:rPr>
      </w:pPr>
    </w:p>
    <w:p w14:paraId="76B14065" w14:textId="77777777" w:rsidR="00337688" w:rsidRPr="00A27C71" w:rsidRDefault="00337688" w:rsidP="00067DE4">
      <w:pPr>
        <w:jc w:val="center"/>
        <w:rPr>
          <w:rStyle w:val="FontStyle58"/>
          <w:noProof/>
        </w:rPr>
      </w:pPr>
      <w:r w:rsidRPr="00A27C71">
        <w:rPr>
          <w:rStyle w:val="FontStyle58"/>
          <w:noProof/>
        </w:rPr>
        <w:t>в</w:t>
      </w:r>
    </w:p>
    <w:p w14:paraId="09005F00" w14:textId="77777777" w:rsidR="00337688" w:rsidRPr="00A27C71" w:rsidRDefault="00337688" w:rsidP="00067DE4">
      <w:pPr>
        <w:jc w:val="center"/>
        <w:rPr>
          <w:rStyle w:val="FontStyle58"/>
          <w:noProof/>
        </w:rPr>
      </w:pPr>
    </w:p>
    <w:p w14:paraId="6E4943A9" w14:textId="77777777" w:rsidR="00337688" w:rsidRPr="00A27C71" w:rsidRDefault="00337688" w:rsidP="00067DE4">
      <w:pPr>
        <w:jc w:val="center"/>
        <w:rPr>
          <w:rStyle w:val="FontStyle58"/>
          <w:noProof/>
        </w:rPr>
      </w:pPr>
      <w:r w:rsidRPr="00A27C71">
        <w:rPr>
          <w:rStyle w:val="FontStyle58"/>
          <w:noProof/>
        </w:rPr>
        <w:t xml:space="preserve">открита процедура </w:t>
      </w:r>
    </w:p>
    <w:p w14:paraId="0BB5A13C" w14:textId="77777777" w:rsidR="00337688" w:rsidRPr="00A27C71" w:rsidRDefault="00337688" w:rsidP="00067DE4">
      <w:pPr>
        <w:jc w:val="center"/>
        <w:rPr>
          <w:rStyle w:val="FontStyle58"/>
          <w:noProof/>
        </w:rPr>
      </w:pPr>
    </w:p>
    <w:p w14:paraId="51F73192" w14:textId="77777777" w:rsidR="00337688" w:rsidRPr="00A27C71" w:rsidRDefault="00337688" w:rsidP="00067DE4">
      <w:pPr>
        <w:jc w:val="center"/>
        <w:rPr>
          <w:noProof/>
        </w:rPr>
      </w:pPr>
      <w:r w:rsidRPr="00A27C71">
        <w:rPr>
          <w:rStyle w:val="FontStyle58"/>
          <w:noProof/>
        </w:rPr>
        <w:t>за възлагане на обществена поръчка с предмет:</w:t>
      </w:r>
    </w:p>
    <w:p w14:paraId="13357F6A" w14:textId="77777777" w:rsidR="00337688" w:rsidRPr="00A27C71" w:rsidRDefault="00337688" w:rsidP="00067DE4">
      <w:pPr>
        <w:rPr>
          <w:noProof/>
        </w:rPr>
      </w:pPr>
    </w:p>
    <w:p w14:paraId="0665C307" w14:textId="77777777" w:rsidR="00337688" w:rsidRPr="00A27C71" w:rsidRDefault="00337688" w:rsidP="00067DE4">
      <w:pPr>
        <w:jc w:val="center"/>
        <w:rPr>
          <w:b/>
          <w:bCs/>
          <w:noProof/>
        </w:rPr>
      </w:pPr>
    </w:p>
    <w:p w14:paraId="08F79BE5" w14:textId="34D1548F" w:rsidR="00337688" w:rsidRPr="00A27C71" w:rsidRDefault="000033F0" w:rsidP="00067DE4">
      <w:pPr>
        <w:jc w:val="center"/>
        <w:rPr>
          <w:noProof/>
          <w:lang w:eastAsia="en-US"/>
        </w:rPr>
      </w:pPr>
      <w:r w:rsidRPr="00A27C71">
        <w:rPr>
          <w:b/>
          <w:bCs/>
          <w:noProof/>
        </w:rPr>
        <w:t>„</w:t>
      </w:r>
      <w:r w:rsidR="00B64283" w:rsidRPr="00B64283">
        <w:rPr>
          <w:b/>
          <w:bCs/>
          <w:noProof/>
        </w:rPr>
        <w:t>Доставка и гаранционно обслужване на преносими компютри</w:t>
      </w:r>
      <w:r w:rsidRPr="00A27C71">
        <w:rPr>
          <w:b/>
          <w:bCs/>
          <w:noProof/>
        </w:rPr>
        <w:t>”</w:t>
      </w:r>
    </w:p>
    <w:p w14:paraId="1E244416" w14:textId="77777777" w:rsidR="00337688" w:rsidRPr="00A27C71" w:rsidRDefault="00337688" w:rsidP="00067DE4">
      <w:pPr>
        <w:jc w:val="center"/>
        <w:rPr>
          <w:noProof/>
        </w:rPr>
      </w:pPr>
    </w:p>
    <w:p w14:paraId="7054B3B1" w14:textId="77777777" w:rsidR="00337688" w:rsidRPr="00A27C71" w:rsidRDefault="00337688" w:rsidP="00067DE4">
      <w:pPr>
        <w:rPr>
          <w:noProof/>
        </w:rPr>
      </w:pPr>
    </w:p>
    <w:p w14:paraId="7C7E73E0" w14:textId="77777777" w:rsidR="00337688" w:rsidRPr="00A27C71" w:rsidRDefault="00337688" w:rsidP="00067DE4">
      <w:pPr>
        <w:rPr>
          <w:noProof/>
        </w:rPr>
      </w:pPr>
    </w:p>
    <w:p w14:paraId="1A304BD8" w14:textId="77777777" w:rsidR="00337688" w:rsidRPr="00A27C71" w:rsidRDefault="00337688" w:rsidP="00067DE4">
      <w:pPr>
        <w:rPr>
          <w:noProof/>
        </w:rPr>
      </w:pPr>
    </w:p>
    <w:p w14:paraId="49DA4D7F" w14:textId="77777777" w:rsidR="00337688" w:rsidRPr="00A27C71" w:rsidRDefault="00337688" w:rsidP="00067DE4">
      <w:pPr>
        <w:rPr>
          <w:noProof/>
        </w:rPr>
      </w:pPr>
    </w:p>
    <w:p w14:paraId="56DBEB89" w14:textId="77777777" w:rsidR="00337688" w:rsidRPr="00A27C71" w:rsidRDefault="00337688" w:rsidP="00067DE4">
      <w:pPr>
        <w:rPr>
          <w:noProof/>
        </w:rPr>
      </w:pPr>
    </w:p>
    <w:p w14:paraId="4DE7BDE9" w14:textId="77777777" w:rsidR="00337688" w:rsidRPr="00A27C71" w:rsidRDefault="00337688" w:rsidP="00067DE4">
      <w:pPr>
        <w:rPr>
          <w:noProof/>
        </w:rPr>
      </w:pPr>
    </w:p>
    <w:p w14:paraId="4E6D7700" w14:textId="77777777" w:rsidR="00337688" w:rsidRPr="00A27C71" w:rsidRDefault="00337688" w:rsidP="00067DE4">
      <w:pPr>
        <w:rPr>
          <w:noProof/>
        </w:rPr>
      </w:pPr>
    </w:p>
    <w:p w14:paraId="587B0F4B" w14:textId="77777777" w:rsidR="00337688" w:rsidRPr="00A27C71" w:rsidRDefault="00337688" w:rsidP="00067DE4">
      <w:pPr>
        <w:rPr>
          <w:noProof/>
        </w:rPr>
      </w:pPr>
    </w:p>
    <w:p w14:paraId="0406975A" w14:textId="77777777" w:rsidR="00337688" w:rsidRPr="00A27C71" w:rsidRDefault="00337688" w:rsidP="00067DE4">
      <w:pPr>
        <w:rPr>
          <w:noProof/>
        </w:rPr>
      </w:pPr>
    </w:p>
    <w:p w14:paraId="0BE908C7" w14:textId="77777777" w:rsidR="00337688" w:rsidRPr="00A27C71" w:rsidRDefault="004C5821" w:rsidP="00067DE4">
      <w:pPr>
        <w:ind w:left="2832" w:firstLine="708"/>
        <w:rPr>
          <w:b/>
          <w:noProof/>
        </w:rPr>
      </w:pPr>
      <w:r w:rsidRPr="00A27C71">
        <w:rPr>
          <w:b/>
          <w:noProof/>
        </w:rPr>
        <w:t>гр. София, 2018</w:t>
      </w:r>
      <w:r w:rsidR="00337688" w:rsidRPr="00A27C71">
        <w:rPr>
          <w:b/>
          <w:noProof/>
        </w:rPr>
        <w:t xml:space="preserve"> г. </w:t>
      </w:r>
    </w:p>
    <w:p w14:paraId="06026CCC" w14:textId="77777777" w:rsidR="00C17C65" w:rsidRPr="00A27C71" w:rsidRDefault="00C17C65" w:rsidP="00067DE4">
      <w:pPr>
        <w:ind w:left="2832" w:firstLine="708"/>
        <w:rPr>
          <w:b/>
          <w:noProof/>
        </w:rPr>
      </w:pPr>
    </w:p>
    <w:p w14:paraId="261491EC" w14:textId="77777777" w:rsidR="00D35EBC" w:rsidRPr="00A27C71" w:rsidRDefault="00D35EBC">
      <w:pPr>
        <w:spacing w:after="200" w:line="276" w:lineRule="auto"/>
        <w:rPr>
          <w:b/>
          <w:noProof/>
        </w:rPr>
      </w:pPr>
      <w:r w:rsidRPr="00A27C71">
        <w:rPr>
          <w:b/>
          <w:noProof/>
        </w:rPr>
        <w:br w:type="page"/>
      </w:r>
    </w:p>
    <w:p w14:paraId="7E2ECCF8" w14:textId="77777777" w:rsidR="00C17C65" w:rsidRPr="00A27C71" w:rsidRDefault="00C17C65" w:rsidP="00067DE4">
      <w:pPr>
        <w:ind w:left="2832" w:firstLine="708"/>
        <w:rPr>
          <w:b/>
          <w:noProof/>
        </w:rPr>
      </w:pPr>
    </w:p>
    <w:p w14:paraId="647A35CF" w14:textId="77777777" w:rsidR="00C17C65" w:rsidRPr="00A27C71" w:rsidRDefault="00C17C65" w:rsidP="00067DE4">
      <w:pPr>
        <w:ind w:left="2832" w:firstLine="708"/>
        <w:rPr>
          <w:b/>
          <w:noProof/>
        </w:rPr>
      </w:pPr>
    </w:p>
    <w:p w14:paraId="3F6F3FCF" w14:textId="77777777" w:rsidR="00337688" w:rsidRPr="00A27C71" w:rsidRDefault="00337688" w:rsidP="00067DE4">
      <w:pPr>
        <w:jc w:val="center"/>
        <w:rPr>
          <w:b/>
          <w:noProof/>
        </w:rPr>
      </w:pPr>
      <w:r w:rsidRPr="00A27C71">
        <w:rPr>
          <w:b/>
          <w:noProof/>
        </w:rPr>
        <w:t>СЪДЪРЖАНИЕ:</w:t>
      </w:r>
    </w:p>
    <w:p w14:paraId="29EFBA79" w14:textId="77777777" w:rsidR="00337688" w:rsidRPr="00A27C71" w:rsidRDefault="00337688" w:rsidP="00067DE4">
      <w:pPr>
        <w:jc w:val="center"/>
        <w:rPr>
          <w:noProof/>
        </w:rPr>
      </w:pPr>
    </w:p>
    <w:p w14:paraId="6CD1785D" w14:textId="77777777" w:rsidR="00337688" w:rsidRPr="00A27C71" w:rsidRDefault="00337688" w:rsidP="00067DE4">
      <w:pPr>
        <w:rPr>
          <w:noProof/>
        </w:rPr>
      </w:pPr>
    </w:p>
    <w:p w14:paraId="3B0381C5"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w:t>
      </w:r>
    </w:p>
    <w:p w14:paraId="10963152" w14:textId="77777777" w:rsidR="00337688" w:rsidRPr="00A27C71" w:rsidRDefault="00337688" w:rsidP="00414353">
      <w:pPr>
        <w:pStyle w:val="Style13"/>
        <w:spacing w:line="240" w:lineRule="auto"/>
        <w:rPr>
          <w:rStyle w:val="FontStyle65"/>
          <w:noProof/>
          <w:sz w:val="24"/>
          <w:szCs w:val="24"/>
        </w:rPr>
      </w:pPr>
      <w:r w:rsidRPr="00A27C71">
        <w:rPr>
          <w:rStyle w:val="FontStyle65"/>
          <w:noProof/>
          <w:sz w:val="24"/>
          <w:szCs w:val="24"/>
        </w:rPr>
        <w:t>ОБЩИ ПОЛОЖЕНИЯ</w:t>
      </w:r>
    </w:p>
    <w:p w14:paraId="6CEEC697" w14:textId="77777777" w:rsidR="008915C5" w:rsidRPr="00A27C71" w:rsidRDefault="008915C5" w:rsidP="00414353">
      <w:pPr>
        <w:pStyle w:val="Style13"/>
        <w:spacing w:line="240" w:lineRule="auto"/>
        <w:rPr>
          <w:rStyle w:val="FontStyle65"/>
          <w:noProof/>
        </w:rPr>
      </w:pPr>
    </w:p>
    <w:p w14:paraId="1F458AB7" w14:textId="77777777" w:rsidR="00337688" w:rsidRPr="00A27C71" w:rsidRDefault="00337688" w:rsidP="00414353">
      <w:pPr>
        <w:pStyle w:val="Style3"/>
        <w:rPr>
          <w:b/>
          <w:noProof/>
        </w:rPr>
      </w:pPr>
      <w:r w:rsidRPr="00A27C71">
        <w:rPr>
          <w:b/>
          <w:noProof/>
        </w:rPr>
        <w:t>РАЗДЕЛ II</w:t>
      </w:r>
    </w:p>
    <w:p w14:paraId="49E74BB2" w14:textId="6E6A3F14" w:rsidR="00337688" w:rsidRPr="00A27C71" w:rsidRDefault="00337688" w:rsidP="00414353">
      <w:pPr>
        <w:pStyle w:val="Style3"/>
        <w:rPr>
          <w:noProof/>
        </w:rPr>
      </w:pPr>
      <w:r w:rsidRPr="00A27C71">
        <w:rPr>
          <w:noProof/>
        </w:rPr>
        <w:t>ТЕХНИЧЕСК</w:t>
      </w:r>
      <w:r w:rsidR="00073AE7">
        <w:rPr>
          <w:noProof/>
        </w:rPr>
        <w:t>А</w:t>
      </w:r>
      <w:r w:rsidRPr="00A27C71">
        <w:rPr>
          <w:noProof/>
        </w:rPr>
        <w:t xml:space="preserve"> </w:t>
      </w:r>
      <w:r w:rsidR="00073AE7">
        <w:rPr>
          <w:noProof/>
        </w:rPr>
        <w:t>СПЕЦИФИКАЦИЯ</w:t>
      </w:r>
    </w:p>
    <w:p w14:paraId="494FD4DD" w14:textId="77777777" w:rsidR="008915C5" w:rsidRPr="00A27C71" w:rsidRDefault="008915C5" w:rsidP="00414353">
      <w:pPr>
        <w:pStyle w:val="Style3"/>
        <w:rPr>
          <w:noProof/>
        </w:rPr>
      </w:pPr>
    </w:p>
    <w:p w14:paraId="16A5FD07" w14:textId="77777777" w:rsidR="00337688" w:rsidRPr="00A27C71" w:rsidRDefault="00337688" w:rsidP="00414353">
      <w:pPr>
        <w:jc w:val="both"/>
        <w:rPr>
          <w:b/>
          <w:bCs/>
          <w:noProof/>
        </w:rPr>
      </w:pPr>
      <w:r w:rsidRPr="00A27C71">
        <w:rPr>
          <w:b/>
          <w:bCs/>
          <w:noProof/>
        </w:rPr>
        <w:t>РАЗДЕЛ III</w:t>
      </w:r>
    </w:p>
    <w:p w14:paraId="78E8A7BE" w14:textId="77777777" w:rsidR="00337688" w:rsidRPr="00A27C71" w:rsidRDefault="00337688" w:rsidP="00414353">
      <w:pPr>
        <w:jc w:val="both"/>
        <w:rPr>
          <w:noProof/>
        </w:rPr>
      </w:pPr>
      <w:r w:rsidRPr="00A27C71">
        <w:rPr>
          <w:noProof/>
        </w:rPr>
        <w:t>УСЛОВИЯ ЗА УЧАСТИЕ В ПРОЦЕДУРАТА</w:t>
      </w:r>
    </w:p>
    <w:p w14:paraId="107818B1" w14:textId="77777777" w:rsidR="008915C5" w:rsidRPr="00A27C71" w:rsidRDefault="008915C5" w:rsidP="00414353">
      <w:pPr>
        <w:jc w:val="both"/>
        <w:rPr>
          <w:noProof/>
        </w:rPr>
      </w:pPr>
    </w:p>
    <w:p w14:paraId="6A57EABB"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IV</w:t>
      </w:r>
    </w:p>
    <w:p w14:paraId="49D4FD1F" w14:textId="77777777" w:rsidR="008915C5" w:rsidRPr="00A27C71" w:rsidRDefault="0000583A" w:rsidP="00414353">
      <w:pPr>
        <w:pStyle w:val="Style13"/>
        <w:spacing w:line="240" w:lineRule="auto"/>
        <w:rPr>
          <w:rStyle w:val="FontStyle65"/>
          <w:noProof/>
          <w:sz w:val="24"/>
          <w:szCs w:val="24"/>
        </w:rPr>
      </w:pPr>
      <w:r w:rsidRPr="00A27C71">
        <w:rPr>
          <w:rStyle w:val="FontStyle65"/>
          <w:noProof/>
          <w:sz w:val="24"/>
          <w:szCs w:val="24"/>
        </w:rPr>
        <w:t>ИЗИСКВАНИЯ ЗА ИКОНОМИЧЕСКОТО И ФИНАНСОВО СЪСТОЯНИЕ И ТЕХНИЧЕСКИТЕ ВЪЗМОЖНОСТИ И/ИЛИ КВАЛИФИКАЦИЯ НА УЧАСТНИЦИТЕ</w:t>
      </w:r>
    </w:p>
    <w:p w14:paraId="0AFF6B67" w14:textId="77777777" w:rsidR="0000583A" w:rsidRPr="00A27C71" w:rsidRDefault="0000583A" w:rsidP="00414353">
      <w:pPr>
        <w:pStyle w:val="Style13"/>
        <w:spacing w:line="240" w:lineRule="auto"/>
        <w:rPr>
          <w:rStyle w:val="FontStyle65"/>
          <w:noProof/>
        </w:rPr>
      </w:pPr>
    </w:p>
    <w:p w14:paraId="03C7F96E" w14:textId="77777777" w:rsidR="00337688" w:rsidRPr="00A27C71" w:rsidRDefault="00337688" w:rsidP="00414353">
      <w:pPr>
        <w:pStyle w:val="Style3"/>
        <w:rPr>
          <w:rStyle w:val="FontStyle66"/>
          <w:noProof/>
          <w:sz w:val="24"/>
          <w:szCs w:val="24"/>
        </w:rPr>
      </w:pPr>
      <w:r w:rsidRPr="00A27C71">
        <w:rPr>
          <w:rStyle w:val="FontStyle66"/>
          <w:noProof/>
          <w:sz w:val="24"/>
          <w:szCs w:val="24"/>
        </w:rPr>
        <w:t>РАЗДЕЛ V</w:t>
      </w:r>
    </w:p>
    <w:p w14:paraId="29B8AE7B" w14:textId="77777777" w:rsidR="008915C5" w:rsidRPr="00A27C71" w:rsidRDefault="00AB00F3" w:rsidP="00414353">
      <w:pPr>
        <w:pStyle w:val="NoSpacing"/>
        <w:jc w:val="both"/>
        <w:rPr>
          <w:rStyle w:val="FontStyle65"/>
          <w:rFonts w:eastAsia="Times New Roman"/>
          <w:noProof/>
          <w:sz w:val="24"/>
          <w:szCs w:val="24"/>
        </w:rPr>
      </w:pPr>
      <w:r w:rsidRPr="00A27C71">
        <w:rPr>
          <w:rStyle w:val="FontStyle65"/>
          <w:rFonts w:eastAsia="Times New Roman"/>
          <w:noProof/>
          <w:sz w:val="24"/>
          <w:szCs w:val="24"/>
        </w:rPr>
        <w:t>ИЗИСКВАНИЯ КЪМ ПОДГОТОВКАТА И ПОДАВАНЕТО НА ОФЕРТИТЕ</w:t>
      </w:r>
    </w:p>
    <w:p w14:paraId="2D0A5D08" w14:textId="77777777" w:rsidR="00AB00F3" w:rsidRPr="00A27C71" w:rsidRDefault="00AB00F3" w:rsidP="00414353">
      <w:pPr>
        <w:pStyle w:val="NoSpacing"/>
        <w:jc w:val="both"/>
        <w:rPr>
          <w:noProof/>
        </w:rPr>
      </w:pPr>
    </w:p>
    <w:p w14:paraId="019FC62A" w14:textId="77777777" w:rsidR="00337688" w:rsidRPr="00A27C71" w:rsidRDefault="00E639E8" w:rsidP="00414353">
      <w:pPr>
        <w:pStyle w:val="NoSpacing"/>
        <w:jc w:val="both"/>
        <w:rPr>
          <w:rStyle w:val="FontStyle66"/>
          <w:noProof/>
          <w:sz w:val="24"/>
          <w:szCs w:val="24"/>
        </w:rPr>
      </w:pPr>
      <w:r w:rsidRPr="00A27C71">
        <w:rPr>
          <w:rStyle w:val="FontStyle66"/>
          <w:noProof/>
          <w:sz w:val="24"/>
          <w:szCs w:val="24"/>
        </w:rPr>
        <w:t>РАЗДЕЛ VI</w:t>
      </w:r>
    </w:p>
    <w:p w14:paraId="6981ECF5" w14:textId="77777777" w:rsidR="00337688" w:rsidRPr="00A27C71" w:rsidRDefault="00E639E8" w:rsidP="00414353">
      <w:pPr>
        <w:pStyle w:val="NoSpacing"/>
        <w:jc w:val="both"/>
        <w:rPr>
          <w:rStyle w:val="FontStyle66"/>
          <w:b w:val="0"/>
          <w:noProof/>
          <w:sz w:val="24"/>
          <w:szCs w:val="24"/>
        </w:rPr>
      </w:pPr>
      <w:r w:rsidRPr="00A27C71">
        <w:rPr>
          <w:rStyle w:val="FontStyle66"/>
          <w:b w:val="0"/>
          <w:noProof/>
          <w:sz w:val="24"/>
          <w:szCs w:val="24"/>
        </w:rPr>
        <w:t>РЕД И УСЛОВИЯ ЗА ПРОВЕЖДАНЕ НА ПРОЦЕДУРАТА. РАЗГЛЕЖДАНЕ И ОЦЕНКА НА ОФЕРТИТЕ</w:t>
      </w:r>
    </w:p>
    <w:p w14:paraId="386C5995" w14:textId="77777777" w:rsidR="00E639E8" w:rsidRPr="00A27C71" w:rsidRDefault="00E639E8" w:rsidP="00414353">
      <w:pPr>
        <w:pStyle w:val="NoSpacing"/>
        <w:jc w:val="both"/>
        <w:rPr>
          <w:rStyle w:val="FontStyle66"/>
          <w:b w:val="0"/>
          <w:bCs w:val="0"/>
          <w:noProof/>
          <w:sz w:val="24"/>
          <w:szCs w:val="24"/>
        </w:rPr>
      </w:pPr>
    </w:p>
    <w:p w14:paraId="2FB5819F" w14:textId="77777777" w:rsidR="00337688" w:rsidRPr="00A27C71" w:rsidRDefault="00337688" w:rsidP="00414353">
      <w:pPr>
        <w:jc w:val="both"/>
        <w:rPr>
          <w:b/>
          <w:bCs/>
          <w:noProof/>
        </w:rPr>
      </w:pPr>
      <w:r w:rsidRPr="00A27C71">
        <w:rPr>
          <w:b/>
          <w:bCs/>
          <w:noProof/>
        </w:rPr>
        <w:t xml:space="preserve">РАЗДЕЛ </w:t>
      </w:r>
      <w:r w:rsidR="00E639E8" w:rsidRPr="00A27C71">
        <w:rPr>
          <w:b/>
          <w:bCs/>
          <w:noProof/>
        </w:rPr>
        <w:t>VII</w:t>
      </w:r>
    </w:p>
    <w:p w14:paraId="613A7817" w14:textId="77777777" w:rsidR="008915C5" w:rsidRPr="00A27C71" w:rsidRDefault="00E639E8" w:rsidP="00414353">
      <w:pPr>
        <w:jc w:val="both"/>
        <w:rPr>
          <w:noProof/>
        </w:rPr>
      </w:pPr>
      <w:r w:rsidRPr="00A27C71">
        <w:rPr>
          <w:noProof/>
        </w:rPr>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14:paraId="1B1E0790" w14:textId="77777777" w:rsidR="008915C5" w:rsidRPr="00A27C71" w:rsidRDefault="00536405" w:rsidP="00414353">
      <w:pPr>
        <w:pStyle w:val="Style20"/>
        <w:tabs>
          <w:tab w:val="left" w:pos="6925"/>
        </w:tabs>
        <w:jc w:val="both"/>
        <w:rPr>
          <w:rStyle w:val="FontStyle65"/>
          <w:noProof/>
        </w:rPr>
      </w:pPr>
      <w:r w:rsidRPr="00A27C71">
        <w:rPr>
          <w:rStyle w:val="FontStyle65"/>
          <w:noProof/>
        </w:rPr>
        <w:tab/>
      </w:r>
    </w:p>
    <w:p w14:paraId="6A14E6CB" w14:textId="77777777" w:rsidR="00337688" w:rsidRPr="00A27C71" w:rsidRDefault="003B0942" w:rsidP="00414353">
      <w:pPr>
        <w:pStyle w:val="Style3"/>
        <w:rPr>
          <w:rStyle w:val="FontStyle66"/>
          <w:noProof/>
          <w:sz w:val="24"/>
          <w:szCs w:val="24"/>
        </w:rPr>
      </w:pPr>
      <w:r w:rsidRPr="00A27C71">
        <w:rPr>
          <w:rStyle w:val="FontStyle66"/>
          <w:noProof/>
          <w:sz w:val="24"/>
          <w:szCs w:val="24"/>
        </w:rPr>
        <w:t>РАЗДЕЛ VIII</w:t>
      </w:r>
    </w:p>
    <w:p w14:paraId="3EE6DE86" w14:textId="77777777" w:rsidR="00337688" w:rsidRPr="00A27C71" w:rsidRDefault="00337688" w:rsidP="00414353">
      <w:pPr>
        <w:pStyle w:val="Style20"/>
        <w:jc w:val="both"/>
        <w:rPr>
          <w:rStyle w:val="FontStyle65"/>
          <w:noProof/>
        </w:rPr>
      </w:pPr>
      <w:r w:rsidRPr="00A27C71">
        <w:rPr>
          <w:rStyle w:val="FontStyle65"/>
          <w:noProof/>
        </w:rPr>
        <w:t>ДРУГИ УСЛОВИЯ</w:t>
      </w:r>
    </w:p>
    <w:p w14:paraId="39F3A048" w14:textId="77777777" w:rsidR="008915C5" w:rsidRPr="00A27C71" w:rsidRDefault="008915C5" w:rsidP="00414353">
      <w:pPr>
        <w:pStyle w:val="Style20"/>
        <w:jc w:val="both"/>
        <w:rPr>
          <w:rStyle w:val="FontStyle65"/>
          <w:noProof/>
        </w:rPr>
      </w:pPr>
    </w:p>
    <w:p w14:paraId="5258CFAF" w14:textId="77777777" w:rsidR="007C76CD" w:rsidRPr="00A27C71" w:rsidRDefault="003B0942" w:rsidP="003B0942">
      <w:pPr>
        <w:pStyle w:val="Style3"/>
        <w:rPr>
          <w:b/>
          <w:bCs/>
          <w:noProof/>
        </w:rPr>
      </w:pPr>
      <w:r w:rsidRPr="00A27C71">
        <w:rPr>
          <w:rStyle w:val="FontStyle66"/>
          <w:noProof/>
          <w:sz w:val="24"/>
          <w:szCs w:val="24"/>
        </w:rPr>
        <w:t xml:space="preserve">РАЗДЕЛ IX - </w:t>
      </w:r>
      <w:r w:rsidR="007C76CD" w:rsidRPr="00A27C71">
        <w:rPr>
          <w:b/>
        </w:rPr>
        <w:t xml:space="preserve">ПРИЛОЖЕНИЯ </w:t>
      </w:r>
      <w:r w:rsidRPr="00A27C71">
        <w:rPr>
          <w:b/>
        </w:rPr>
        <w:t>И ОБРАЗЦИ НА ДОКУМЕНТИ</w:t>
      </w:r>
    </w:p>
    <w:p w14:paraId="34244B23" w14:textId="77777777" w:rsidR="007C76CD" w:rsidRPr="00A27C71" w:rsidRDefault="007C76CD" w:rsidP="007C76CD">
      <w:pPr>
        <w:tabs>
          <w:tab w:val="left" w:pos="284"/>
        </w:tabs>
        <w:jc w:val="both"/>
      </w:pPr>
      <w:r w:rsidRPr="00A27C71">
        <w:t>Приложение № 1 – Техническа специф</w:t>
      </w:r>
      <w:r w:rsidR="00663F12" w:rsidRPr="00A27C71">
        <w:t>икация;</w:t>
      </w:r>
    </w:p>
    <w:p w14:paraId="6F633A08" w14:textId="77777777" w:rsidR="007C76CD" w:rsidRPr="00A27C71" w:rsidRDefault="00663F12" w:rsidP="007C76CD">
      <w:pPr>
        <w:rPr>
          <w:szCs w:val="20"/>
        </w:rPr>
      </w:pPr>
      <w:r w:rsidRPr="00A27C71">
        <w:rPr>
          <w:szCs w:val="20"/>
        </w:rPr>
        <w:t>Приложение № 2</w:t>
      </w:r>
      <w:r w:rsidR="007C76CD" w:rsidRPr="00A27C71">
        <w:rPr>
          <w:szCs w:val="20"/>
        </w:rPr>
        <w:t xml:space="preserve"> – Проект на договор</w:t>
      </w:r>
    </w:p>
    <w:p w14:paraId="4CB62736" w14:textId="7E62E930" w:rsidR="007C76CD" w:rsidRPr="00A27C71" w:rsidRDefault="007C76CD" w:rsidP="007C76CD">
      <w:pPr>
        <w:jc w:val="both"/>
        <w:rPr>
          <w:rFonts w:eastAsia="Calibri"/>
          <w:lang w:eastAsia="en-US"/>
        </w:rPr>
      </w:pPr>
      <w:r w:rsidRPr="00A27C71">
        <w:rPr>
          <w:rFonts w:eastAsia="Calibri"/>
          <w:lang w:eastAsia="en-US"/>
        </w:rPr>
        <w:t xml:space="preserve">Образец № 1 </w:t>
      </w:r>
      <w:r w:rsidR="00385746">
        <w:rPr>
          <w:rFonts w:eastAsia="Calibri"/>
          <w:lang w:eastAsia="en-US"/>
        </w:rPr>
        <w:t>–</w:t>
      </w:r>
      <w:r w:rsidRPr="00A27C71">
        <w:rPr>
          <w:rFonts w:eastAsia="Calibri"/>
          <w:lang w:eastAsia="en-US"/>
        </w:rPr>
        <w:t xml:space="preserve"> Списък на представените документи и информация, съдържащи се в офертата;</w:t>
      </w:r>
    </w:p>
    <w:p w14:paraId="030B2873" w14:textId="77777777" w:rsidR="007C76CD" w:rsidRPr="00A27C71" w:rsidRDefault="007C76CD" w:rsidP="007C76CD">
      <w:pPr>
        <w:jc w:val="both"/>
        <w:rPr>
          <w:rFonts w:eastAsia="Calibri"/>
          <w:lang w:eastAsia="en-US"/>
        </w:rPr>
      </w:pPr>
      <w:r w:rsidRPr="00A27C71">
        <w:rPr>
          <w:rFonts w:eastAsia="Calibri"/>
          <w:lang w:eastAsia="en-US"/>
        </w:rPr>
        <w:t>Образец № 2 – Техническо предложение;</w:t>
      </w:r>
    </w:p>
    <w:p w14:paraId="5E1B717B" w14:textId="77777777" w:rsidR="007C76CD" w:rsidRPr="00A27C71" w:rsidRDefault="007C76CD" w:rsidP="007C76CD">
      <w:pPr>
        <w:jc w:val="both"/>
        <w:rPr>
          <w:rFonts w:eastAsia="Calibri"/>
          <w:lang w:eastAsia="en-US"/>
        </w:rPr>
      </w:pPr>
      <w:r w:rsidRPr="00A27C71">
        <w:rPr>
          <w:rFonts w:eastAsia="Calibri"/>
          <w:lang w:eastAsia="en-US"/>
        </w:rPr>
        <w:t>Образец № 3 – Ценово предложение;</w:t>
      </w:r>
    </w:p>
    <w:p w14:paraId="5DDD743E" w14:textId="77777777" w:rsidR="007C76CD" w:rsidRPr="00A27C71" w:rsidRDefault="007C76CD" w:rsidP="007C76CD">
      <w:pPr>
        <w:jc w:val="both"/>
        <w:rPr>
          <w:rFonts w:eastAsia="Calibri"/>
          <w:lang w:eastAsia="en-US"/>
        </w:rPr>
      </w:pPr>
      <w:r w:rsidRPr="00A27C71">
        <w:rPr>
          <w:rFonts w:eastAsia="Calibri"/>
          <w:lang w:eastAsia="en-US"/>
        </w:rPr>
        <w:t>Образец № 4 – Декларация за съгласие за обработка на лични данни;</w:t>
      </w:r>
    </w:p>
    <w:p w14:paraId="13C16955" w14:textId="77777777" w:rsidR="007C76CD" w:rsidRPr="00A27C71" w:rsidRDefault="007C76CD" w:rsidP="007C76CD">
      <w:pPr>
        <w:jc w:val="both"/>
        <w:rPr>
          <w:rFonts w:eastAsia="Calibri"/>
          <w:lang w:eastAsia="en-US"/>
        </w:rPr>
      </w:pPr>
      <w:r w:rsidRPr="00A27C71">
        <w:rPr>
          <w:rFonts w:eastAsia="Calibri"/>
          <w:lang w:eastAsia="en-US"/>
        </w:rPr>
        <w:t>Образец № 5 - Декларация по чл. 59, ал. 1, т. 3 от Закона за мерките срещу изпирането на пари (ЗМИП);</w:t>
      </w:r>
    </w:p>
    <w:p w14:paraId="7DF2B08D" w14:textId="40881DA0" w:rsidR="007C76CD" w:rsidRPr="00A27C71" w:rsidRDefault="007C76CD" w:rsidP="007C76CD">
      <w:pPr>
        <w:jc w:val="both"/>
        <w:rPr>
          <w:rFonts w:eastAsia="Calibri"/>
          <w:lang w:eastAsia="en-US"/>
        </w:rPr>
      </w:pPr>
      <w:r w:rsidRPr="00A27C71">
        <w:rPr>
          <w:rFonts w:eastAsia="Calibri"/>
          <w:lang w:eastAsia="en-US"/>
        </w:rPr>
        <w:t xml:space="preserve">Образец № 6 </w:t>
      </w:r>
      <w:r w:rsidR="00385746">
        <w:rPr>
          <w:rFonts w:eastAsia="Calibri"/>
          <w:lang w:eastAsia="en-US"/>
        </w:rPr>
        <w:t>–</w:t>
      </w:r>
      <w:r w:rsidRPr="00A27C71">
        <w:rPr>
          <w:rFonts w:eastAsia="Calibri"/>
          <w:lang w:eastAsia="en-US"/>
        </w:rPr>
        <w:t xml:space="preserve"> Декларация по чл. 69 от Закона за противодействие на корупцията и за отнемане на незаконно придобитото имущество;</w:t>
      </w:r>
    </w:p>
    <w:p w14:paraId="626C06C9" w14:textId="77777777" w:rsidR="007C76CD" w:rsidRPr="00A27C71" w:rsidRDefault="007C76CD" w:rsidP="007C76CD">
      <w:pPr>
        <w:jc w:val="both"/>
        <w:rPr>
          <w:rFonts w:eastAsia="Calibri"/>
          <w:lang w:eastAsia="en-US"/>
        </w:rPr>
      </w:pPr>
      <w:r w:rsidRPr="00A27C71">
        <w:rPr>
          <w:rFonts w:eastAsia="Calibri"/>
          <w:lang w:eastAsia="en-US"/>
        </w:rPr>
        <w:t>Образец № 7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54D26B5" w14:textId="77777777" w:rsidR="00337688" w:rsidRPr="00A27C71" w:rsidRDefault="00337688" w:rsidP="00067DE4">
      <w:pPr>
        <w:rPr>
          <w:noProof/>
        </w:rPr>
      </w:pPr>
    </w:p>
    <w:p w14:paraId="5BD2D7DA" w14:textId="77777777" w:rsidR="00337688" w:rsidRPr="00A27C71" w:rsidRDefault="00337688" w:rsidP="00067DE4">
      <w:pPr>
        <w:rPr>
          <w:noProof/>
        </w:rPr>
      </w:pPr>
    </w:p>
    <w:p w14:paraId="42AFA7D4" w14:textId="77777777" w:rsidR="00337688" w:rsidRPr="00A27C71" w:rsidRDefault="00337688" w:rsidP="00067DE4">
      <w:pPr>
        <w:rPr>
          <w:noProof/>
        </w:rPr>
      </w:pPr>
    </w:p>
    <w:p w14:paraId="67C63D7D" w14:textId="77777777" w:rsidR="001553EE" w:rsidRPr="00A27C71" w:rsidRDefault="001553EE" w:rsidP="00067DE4">
      <w:pPr>
        <w:rPr>
          <w:noProof/>
        </w:rPr>
      </w:pPr>
    </w:p>
    <w:p w14:paraId="3B31DD92" w14:textId="77777777" w:rsidR="001553EE" w:rsidRPr="00A27C71" w:rsidRDefault="001553EE" w:rsidP="00067DE4">
      <w:pPr>
        <w:rPr>
          <w:noProof/>
        </w:rPr>
      </w:pPr>
    </w:p>
    <w:p w14:paraId="030DF8DE" w14:textId="77777777" w:rsidR="00337688" w:rsidRPr="00A27C71" w:rsidRDefault="00337688" w:rsidP="00067DE4">
      <w:pPr>
        <w:pStyle w:val="ListParagraph"/>
        <w:tabs>
          <w:tab w:val="left" w:pos="0"/>
        </w:tabs>
        <w:ind w:left="0"/>
        <w:rPr>
          <w:b/>
          <w:noProof/>
        </w:rPr>
      </w:pPr>
      <w:r w:rsidRPr="00A27C71">
        <w:rPr>
          <w:b/>
          <w:noProof/>
        </w:rPr>
        <w:t xml:space="preserve">РАЗДЕЛ I – ОБЩИ ПОЛОЖЕНИЯ </w:t>
      </w:r>
    </w:p>
    <w:p w14:paraId="4A11136C" w14:textId="77777777" w:rsidR="00337688" w:rsidRPr="00A27C71" w:rsidRDefault="00337688" w:rsidP="00067DE4">
      <w:pPr>
        <w:rPr>
          <w:noProof/>
        </w:rPr>
      </w:pPr>
    </w:p>
    <w:p w14:paraId="0C22E79D"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1. ПРЕДМЕТ</w:t>
      </w:r>
    </w:p>
    <w:p w14:paraId="321C2031" w14:textId="4BF2A47D" w:rsidR="00F91BA5" w:rsidRPr="00A27C71" w:rsidRDefault="00F91BA5" w:rsidP="00F91BA5">
      <w:pPr>
        <w:tabs>
          <w:tab w:val="left" w:pos="0"/>
        </w:tabs>
        <w:autoSpaceDE w:val="0"/>
        <w:autoSpaceDN w:val="0"/>
        <w:adjustRightInd w:val="0"/>
        <w:ind w:firstLine="709"/>
        <w:jc w:val="both"/>
        <w:rPr>
          <w:rFonts w:eastAsia="PMingLiU"/>
          <w:color w:val="000000"/>
        </w:rPr>
      </w:pPr>
      <w:r w:rsidRPr="00A27C71">
        <w:rPr>
          <w:rFonts w:eastAsia="PMingLiU"/>
          <w:color w:val="000000"/>
        </w:rPr>
        <w:t xml:space="preserve">Предметът на настоящата обществена поръчка е </w:t>
      </w:r>
      <w:r w:rsidR="00AA28F2" w:rsidRPr="00A27C71">
        <w:rPr>
          <w:rFonts w:eastAsia="PMingLiU"/>
          <w:color w:val="000000"/>
        </w:rPr>
        <w:t>„</w:t>
      </w:r>
      <w:r w:rsidR="00B64283" w:rsidRPr="00B64283">
        <w:rPr>
          <w:rFonts w:eastAsia="PMingLiU"/>
          <w:color w:val="000000"/>
        </w:rPr>
        <w:t>Доставка и гаранционно обслужване на преносими компютри</w:t>
      </w:r>
      <w:r w:rsidR="00AA28F2" w:rsidRPr="00A27C71">
        <w:rPr>
          <w:rFonts w:eastAsia="PMingLiU"/>
          <w:color w:val="000000"/>
        </w:rPr>
        <w:t>”</w:t>
      </w:r>
    </w:p>
    <w:p w14:paraId="7C0BCD71" w14:textId="77777777" w:rsidR="00F91BA5" w:rsidRPr="00A27C71" w:rsidRDefault="00F91BA5" w:rsidP="00F91BA5">
      <w:pPr>
        <w:tabs>
          <w:tab w:val="left" w:pos="806"/>
        </w:tabs>
        <w:ind w:firstLine="709"/>
        <w:jc w:val="both"/>
        <w:rPr>
          <w:rFonts w:eastAsia="PMingLiU"/>
          <w:b/>
          <w:color w:val="000000"/>
        </w:rPr>
      </w:pPr>
      <w:r w:rsidRPr="00A27C71">
        <w:rPr>
          <w:rFonts w:eastAsia="PMingLiU"/>
          <w:b/>
          <w:color w:val="000000"/>
        </w:rPr>
        <w:t xml:space="preserve">2. ФИНАНСИРАНЕ </w:t>
      </w:r>
    </w:p>
    <w:p w14:paraId="6BD5597D" w14:textId="2E88DC9F" w:rsidR="00F91BA5" w:rsidRPr="00A27C71" w:rsidRDefault="00B64283" w:rsidP="00F91BA5">
      <w:pPr>
        <w:pStyle w:val="ListParagraph"/>
        <w:ind w:left="0" w:firstLine="708"/>
        <w:jc w:val="both"/>
        <w:rPr>
          <w:noProof/>
        </w:rPr>
      </w:pPr>
      <w:r>
        <w:rPr>
          <w:noProof/>
        </w:rPr>
        <w:t xml:space="preserve">Средствата са осигурени по </w:t>
      </w:r>
      <w:r w:rsidRPr="00B64283">
        <w:rPr>
          <w:noProof/>
        </w:rPr>
        <w:t>Проект ВМР1/1.2/2481/2017 „Повишаване на иновационния капацитет на малките и средни предприятия (МСП)/SMEInnoBoost“ в рамките на транснационална програма „Балкани - Средиземно море 2014 - 2020“</w:t>
      </w:r>
      <w:r w:rsidR="00337688" w:rsidRPr="00A27C71">
        <w:rPr>
          <w:noProof/>
        </w:rPr>
        <w:t>.</w:t>
      </w:r>
    </w:p>
    <w:p w14:paraId="72D710E9" w14:textId="77777777" w:rsidR="00F91BA5" w:rsidRPr="00A27C71" w:rsidRDefault="00F91BA5" w:rsidP="00F91BA5">
      <w:pPr>
        <w:pStyle w:val="ListParagraph"/>
        <w:ind w:left="0" w:firstLine="708"/>
        <w:jc w:val="both"/>
        <w:rPr>
          <w:noProof/>
        </w:rPr>
      </w:pPr>
    </w:p>
    <w:p w14:paraId="3FB0A844" w14:textId="77777777" w:rsidR="00F91BA5" w:rsidRPr="00A27C71" w:rsidRDefault="00F91BA5" w:rsidP="00F91BA5">
      <w:pPr>
        <w:pStyle w:val="ListParagraph"/>
        <w:ind w:left="0" w:firstLine="708"/>
        <w:jc w:val="both"/>
        <w:rPr>
          <w:b/>
          <w:noProof/>
        </w:rPr>
      </w:pPr>
      <w:r w:rsidRPr="00A27C71">
        <w:rPr>
          <w:rFonts w:eastAsia="PMingLiU"/>
          <w:b/>
          <w:color w:val="000000"/>
        </w:rPr>
        <w:t xml:space="preserve">3. </w:t>
      </w:r>
      <w:r w:rsidR="00337688" w:rsidRPr="00A27C71">
        <w:rPr>
          <w:rFonts w:eastAsia="PMingLiU"/>
          <w:b/>
          <w:color w:val="000000"/>
        </w:rPr>
        <w:t xml:space="preserve">ЦЕЛ </w:t>
      </w:r>
    </w:p>
    <w:p w14:paraId="773408A6" w14:textId="08F9FA69" w:rsidR="00F91BA5" w:rsidRPr="00B64283" w:rsidRDefault="00B64283" w:rsidP="00B64283">
      <w:pPr>
        <w:ind w:firstLine="709"/>
        <w:jc w:val="both"/>
        <w:rPr>
          <w:b/>
          <w:noProof/>
        </w:rPr>
      </w:pPr>
      <w:r>
        <w:rPr>
          <w:noProof/>
        </w:rPr>
        <w:t xml:space="preserve">Изпълнение на дейност </w:t>
      </w:r>
      <w:r w:rsidR="009037B9">
        <w:rPr>
          <w:noProof/>
          <w:lang w:val="en-US"/>
        </w:rPr>
        <w:t xml:space="preserve">WP3 </w:t>
      </w:r>
      <w:r>
        <w:rPr>
          <w:noProof/>
          <w:lang w:val="en-US"/>
        </w:rPr>
        <w:t>D3.2.4</w:t>
      </w:r>
      <w:r>
        <w:rPr>
          <w:noProof/>
        </w:rPr>
        <w:t xml:space="preserve"> от </w:t>
      </w:r>
      <w:r w:rsidRPr="00B64283">
        <w:rPr>
          <w:noProof/>
        </w:rPr>
        <w:t>Проект ВМР1/1.2/2481/2017 „Повишаване на иновационния капацитет на малките и средни предприятия (МСП)/SMEInnoBoost“</w:t>
      </w:r>
    </w:p>
    <w:p w14:paraId="223CC13E" w14:textId="77777777" w:rsidR="00F91BA5" w:rsidRPr="00A27C71" w:rsidRDefault="00F91BA5" w:rsidP="00F91BA5">
      <w:pPr>
        <w:pStyle w:val="ListParagraph"/>
        <w:ind w:left="0" w:firstLine="708"/>
        <w:jc w:val="both"/>
        <w:rPr>
          <w:b/>
          <w:noProof/>
        </w:rPr>
      </w:pPr>
    </w:p>
    <w:p w14:paraId="0FCE2199" w14:textId="77777777" w:rsidR="00F91BA5" w:rsidRPr="00A27C71" w:rsidRDefault="00F91BA5" w:rsidP="00F91BA5">
      <w:pPr>
        <w:pStyle w:val="ListParagraph"/>
        <w:ind w:left="0" w:firstLine="708"/>
        <w:jc w:val="both"/>
        <w:rPr>
          <w:bCs/>
          <w:noProof/>
        </w:rPr>
      </w:pPr>
      <w:r w:rsidRPr="00A27C71">
        <w:rPr>
          <w:b/>
          <w:noProof/>
        </w:rPr>
        <w:t xml:space="preserve">4. </w:t>
      </w:r>
      <w:r w:rsidR="00337688" w:rsidRPr="00A27C71">
        <w:rPr>
          <w:b/>
          <w:bCs/>
          <w:noProof/>
        </w:rPr>
        <w:t>ОБОСОБЕНИ ПОЗИЦИИ</w:t>
      </w:r>
      <w:r w:rsidR="00337688" w:rsidRPr="00A27C71">
        <w:rPr>
          <w:bCs/>
          <w:noProof/>
        </w:rPr>
        <w:t xml:space="preserve"> </w:t>
      </w:r>
    </w:p>
    <w:p w14:paraId="71EB954A" w14:textId="77777777" w:rsidR="00F91BA5" w:rsidRPr="00A27C71" w:rsidRDefault="00337688" w:rsidP="00F91BA5">
      <w:pPr>
        <w:pStyle w:val="ListParagraph"/>
        <w:ind w:left="0" w:firstLine="708"/>
        <w:jc w:val="both"/>
        <w:rPr>
          <w:b/>
          <w:noProof/>
        </w:rPr>
      </w:pPr>
      <w:r w:rsidRPr="00A27C71">
        <w:rPr>
          <w:bCs/>
          <w:noProof/>
        </w:rPr>
        <w:t>Не се предвиждат обособени позиции.</w:t>
      </w:r>
    </w:p>
    <w:p w14:paraId="75CB2640" w14:textId="77777777" w:rsidR="00F91BA5" w:rsidRPr="00A27C71" w:rsidRDefault="00F91BA5" w:rsidP="00F91BA5">
      <w:pPr>
        <w:pStyle w:val="ListParagraph"/>
        <w:ind w:left="0" w:firstLine="708"/>
        <w:jc w:val="both"/>
        <w:rPr>
          <w:b/>
          <w:noProof/>
        </w:rPr>
      </w:pPr>
    </w:p>
    <w:p w14:paraId="0D875486" w14:textId="77777777" w:rsidR="00F91BA5" w:rsidRPr="00A27C71" w:rsidRDefault="00F91BA5" w:rsidP="00F91BA5">
      <w:pPr>
        <w:pStyle w:val="ListParagraph"/>
        <w:ind w:left="0" w:firstLine="708"/>
        <w:jc w:val="both"/>
        <w:rPr>
          <w:b/>
          <w:noProof/>
        </w:rPr>
      </w:pPr>
      <w:r w:rsidRPr="00A27C71">
        <w:rPr>
          <w:b/>
          <w:noProof/>
        </w:rPr>
        <w:t xml:space="preserve">5. </w:t>
      </w:r>
      <w:r w:rsidR="00337688" w:rsidRPr="00A27C71">
        <w:rPr>
          <w:b/>
          <w:noProof/>
        </w:rPr>
        <w:t>ВЪЗМОЖНОС</w:t>
      </w:r>
      <w:r w:rsidRPr="00A27C71">
        <w:rPr>
          <w:b/>
          <w:noProof/>
        </w:rPr>
        <w:t xml:space="preserve">Т ЗА ПРЕДОСТАВЯНЕ НА ВАРИАНТИ </w:t>
      </w:r>
    </w:p>
    <w:p w14:paraId="1BC2421E" w14:textId="77777777" w:rsidR="00F91BA5" w:rsidRPr="00A27C71" w:rsidRDefault="00337688" w:rsidP="00F91BA5">
      <w:pPr>
        <w:pStyle w:val="ListParagraph"/>
        <w:ind w:left="0" w:firstLine="708"/>
        <w:jc w:val="both"/>
        <w:rPr>
          <w:b/>
          <w:noProof/>
        </w:rPr>
      </w:pPr>
      <w:r w:rsidRPr="00A27C71">
        <w:rPr>
          <w:noProof/>
        </w:rPr>
        <w:t>Не се предвижда възможност за представяне на варианти на офертите.</w:t>
      </w:r>
    </w:p>
    <w:p w14:paraId="066F3D89" w14:textId="77777777" w:rsidR="00F91BA5" w:rsidRPr="00A27C71" w:rsidRDefault="00F91BA5" w:rsidP="00F91BA5">
      <w:pPr>
        <w:pStyle w:val="ListParagraph"/>
        <w:ind w:left="0" w:firstLine="708"/>
        <w:jc w:val="both"/>
        <w:rPr>
          <w:b/>
          <w:noProof/>
        </w:rPr>
      </w:pPr>
    </w:p>
    <w:p w14:paraId="749872EE" w14:textId="77777777" w:rsidR="00F91BA5" w:rsidRPr="00A27C71" w:rsidRDefault="00F91BA5" w:rsidP="00F91BA5">
      <w:pPr>
        <w:pStyle w:val="ListParagraph"/>
        <w:ind w:left="0" w:firstLine="708"/>
        <w:jc w:val="both"/>
        <w:rPr>
          <w:b/>
          <w:noProof/>
        </w:rPr>
      </w:pPr>
      <w:r w:rsidRPr="00A27C71">
        <w:rPr>
          <w:b/>
          <w:noProof/>
        </w:rPr>
        <w:t xml:space="preserve">6. </w:t>
      </w:r>
      <w:r w:rsidR="00337688" w:rsidRPr="00A27C71">
        <w:rPr>
          <w:b/>
          <w:noProof/>
        </w:rPr>
        <w:t xml:space="preserve">МЯСТО НА ИЗПЪЛНЕНИЕ </w:t>
      </w:r>
    </w:p>
    <w:p w14:paraId="177DFD37" w14:textId="77777777" w:rsidR="00776D0F" w:rsidRPr="00A27C71" w:rsidRDefault="00337688" w:rsidP="00776D0F">
      <w:pPr>
        <w:pStyle w:val="ListParagraph"/>
        <w:ind w:left="0" w:firstLine="708"/>
        <w:jc w:val="both"/>
        <w:rPr>
          <w:b/>
          <w:noProof/>
        </w:rPr>
      </w:pPr>
      <w:r w:rsidRPr="00A27C71">
        <w:rPr>
          <w:noProof/>
        </w:rPr>
        <w:t>Мястото за изпълнение на поръчката е сградата на Национален статистически институт – гр. София, ул. Панайот Волов № 2</w:t>
      </w:r>
      <w:r w:rsidR="00B149F3" w:rsidRPr="00A27C71">
        <w:rPr>
          <w:noProof/>
        </w:rPr>
        <w:t>, Централно управление</w:t>
      </w:r>
      <w:r w:rsidR="00D563A2" w:rsidRPr="00A27C71">
        <w:rPr>
          <w:noProof/>
        </w:rPr>
        <w:t>, до посочено от възложителя помещение</w:t>
      </w:r>
      <w:r w:rsidR="001E6CF1" w:rsidRPr="00A27C71">
        <w:rPr>
          <w:noProof/>
        </w:rPr>
        <w:t>.</w:t>
      </w:r>
    </w:p>
    <w:p w14:paraId="5767D80F" w14:textId="77777777" w:rsidR="00776D0F" w:rsidRPr="00A27C71" w:rsidRDefault="00776D0F" w:rsidP="00776D0F">
      <w:pPr>
        <w:pStyle w:val="ListParagraph"/>
        <w:ind w:left="0" w:firstLine="708"/>
        <w:jc w:val="both"/>
        <w:rPr>
          <w:b/>
          <w:noProof/>
        </w:rPr>
      </w:pPr>
    </w:p>
    <w:p w14:paraId="45D89050" w14:textId="77777777" w:rsidR="00776D0F" w:rsidRPr="00A27C71" w:rsidRDefault="00776D0F" w:rsidP="00776D0F">
      <w:pPr>
        <w:pStyle w:val="ListParagraph"/>
        <w:ind w:left="0" w:firstLine="708"/>
        <w:jc w:val="both"/>
        <w:rPr>
          <w:b/>
          <w:noProof/>
        </w:rPr>
      </w:pPr>
      <w:r w:rsidRPr="00A27C71">
        <w:rPr>
          <w:b/>
          <w:noProof/>
        </w:rPr>
        <w:t xml:space="preserve">7. СРОК ЗА ИЗПЪЛНЕНИЕ </w:t>
      </w:r>
    </w:p>
    <w:p w14:paraId="2025373D" w14:textId="124555D1" w:rsidR="00776D0F" w:rsidRPr="00A27C71" w:rsidRDefault="00337688" w:rsidP="00776D0F">
      <w:pPr>
        <w:pStyle w:val="ListParagraph"/>
        <w:ind w:left="0" w:firstLine="708"/>
        <w:jc w:val="both"/>
        <w:rPr>
          <w:b/>
          <w:noProof/>
        </w:rPr>
      </w:pPr>
      <w:r w:rsidRPr="00A27C71">
        <w:rPr>
          <w:noProof/>
        </w:rPr>
        <w:t xml:space="preserve">Срокът за изпълнение на настоящата поръчка е </w:t>
      </w:r>
      <w:r w:rsidR="00081940" w:rsidRPr="00A27C71">
        <w:rPr>
          <w:noProof/>
        </w:rPr>
        <w:t xml:space="preserve">до </w:t>
      </w:r>
      <w:r w:rsidR="009037B9">
        <w:rPr>
          <w:b/>
          <w:noProof/>
          <w:lang w:val="en-US"/>
        </w:rPr>
        <w:t>30</w:t>
      </w:r>
      <w:r w:rsidRPr="00A27C71">
        <w:rPr>
          <w:b/>
          <w:noProof/>
        </w:rPr>
        <w:t xml:space="preserve"> (</w:t>
      </w:r>
      <w:r w:rsidR="009037B9">
        <w:rPr>
          <w:b/>
          <w:noProof/>
        </w:rPr>
        <w:t>тридесет</w:t>
      </w:r>
      <w:r w:rsidR="00F348E7" w:rsidRPr="00A27C71">
        <w:rPr>
          <w:b/>
          <w:noProof/>
        </w:rPr>
        <w:t xml:space="preserve">) </w:t>
      </w:r>
      <w:r w:rsidR="009037B9">
        <w:rPr>
          <w:b/>
          <w:noProof/>
        </w:rPr>
        <w:t>дни</w:t>
      </w:r>
      <w:r w:rsidRPr="00A27C71">
        <w:rPr>
          <w:noProof/>
        </w:rPr>
        <w:t xml:space="preserve"> от датата на подписване на договор между Възложителя и Изпълнителя.</w:t>
      </w:r>
    </w:p>
    <w:p w14:paraId="4EC4E165" w14:textId="77777777" w:rsidR="00776D0F" w:rsidRPr="00A27C71" w:rsidRDefault="00776D0F" w:rsidP="00776D0F">
      <w:pPr>
        <w:pStyle w:val="ListParagraph"/>
        <w:ind w:left="0" w:firstLine="708"/>
        <w:jc w:val="both"/>
        <w:rPr>
          <w:b/>
          <w:noProof/>
        </w:rPr>
      </w:pPr>
    </w:p>
    <w:p w14:paraId="7207CF68" w14:textId="77777777" w:rsidR="00776D0F" w:rsidRPr="00A27C71" w:rsidRDefault="00776D0F" w:rsidP="00776D0F">
      <w:pPr>
        <w:pStyle w:val="ListParagraph"/>
        <w:ind w:left="0" w:firstLine="708"/>
        <w:jc w:val="both"/>
        <w:rPr>
          <w:b/>
          <w:noProof/>
        </w:rPr>
      </w:pPr>
      <w:r w:rsidRPr="00A27C71">
        <w:rPr>
          <w:b/>
          <w:noProof/>
        </w:rPr>
        <w:t xml:space="preserve">8. </w:t>
      </w:r>
      <w:r w:rsidR="00337688" w:rsidRPr="00A27C71">
        <w:rPr>
          <w:b/>
          <w:noProof/>
        </w:rPr>
        <w:t>СТОЙНОСТ НА ПОРЪЧКАТ</w:t>
      </w:r>
      <w:r w:rsidRPr="00A27C71">
        <w:rPr>
          <w:b/>
          <w:noProof/>
        </w:rPr>
        <w:t xml:space="preserve">А И НАЧИН НА ПЛАЩАНЕ </w:t>
      </w:r>
    </w:p>
    <w:p w14:paraId="30ACC251" w14:textId="53D4B696" w:rsidR="00337688" w:rsidRPr="00A27C71" w:rsidRDefault="00337688" w:rsidP="00776D0F">
      <w:pPr>
        <w:pStyle w:val="ListParagraph"/>
        <w:ind w:left="0" w:firstLine="708"/>
        <w:jc w:val="both"/>
        <w:rPr>
          <w:b/>
          <w:noProof/>
        </w:rPr>
      </w:pPr>
      <w:r w:rsidRPr="00A27C71">
        <w:rPr>
          <w:noProof/>
        </w:rPr>
        <w:t xml:space="preserve">Стойността на поръчката се определя в лева без ДДС и се предлага от участника в Ценовото му предложение. Максималната прогнозната стойност е </w:t>
      </w:r>
      <w:r w:rsidR="009037B9">
        <w:rPr>
          <w:b/>
          <w:noProof/>
          <w:lang w:val="en-US"/>
        </w:rPr>
        <w:t>28 555</w:t>
      </w:r>
      <w:r w:rsidR="00B149F3" w:rsidRPr="00A27C71">
        <w:rPr>
          <w:b/>
          <w:noProof/>
        </w:rPr>
        <w:t>,</w:t>
      </w:r>
      <w:r w:rsidR="006F7BBC" w:rsidRPr="00A27C71">
        <w:rPr>
          <w:b/>
          <w:noProof/>
        </w:rPr>
        <w:t>00</w:t>
      </w:r>
      <w:r w:rsidRPr="00A27C71">
        <w:rPr>
          <w:b/>
          <w:noProof/>
        </w:rPr>
        <w:t xml:space="preserve"> (</w:t>
      </w:r>
      <w:r w:rsidR="009037B9">
        <w:rPr>
          <w:b/>
          <w:noProof/>
        </w:rPr>
        <w:t>двадесет и осем</w:t>
      </w:r>
      <w:r w:rsidR="009037B9" w:rsidRPr="00A27C71">
        <w:rPr>
          <w:b/>
          <w:noProof/>
        </w:rPr>
        <w:t xml:space="preserve"> </w:t>
      </w:r>
      <w:r w:rsidRPr="00A27C71">
        <w:rPr>
          <w:b/>
          <w:noProof/>
        </w:rPr>
        <w:t>хиляди</w:t>
      </w:r>
      <w:r w:rsidR="00B149F3" w:rsidRPr="00A27C71">
        <w:rPr>
          <w:b/>
          <w:noProof/>
        </w:rPr>
        <w:t xml:space="preserve"> </w:t>
      </w:r>
      <w:r w:rsidR="009037B9">
        <w:rPr>
          <w:b/>
          <w:noProof/>
        </w:rPr>
        <w:t xml:space="preserve">петстотин петдесет и пет </w:t>
      </w:r>
      <w:r w:rsidR="006F7BBC" w:rsidRPr="00A27C71">
        <w:rPr>
          <w:b/>
          <w:noProof/>
        </w:rPr>
        <w:t>лв.</w:t>
      </w:r>
      <w:r w:rsidRPr="00A27C71">
        <w:rPr>
          <w:b/>
          <w:noProof/>
        </w:rPr>
        <w:t>) лева</w:t>
      </w:r>
      <w:r w:rsidRPr="00A27C71">
        <w:rPr>
          <w:noProof/>
        </w:rPr>
        <w:t xml:space="preserve"> </w:t>
      </w:r>
      <w:r w:rsidRPr="00A27C71">
        <w:rPr>
          <w:b/>
          <w:noProof/>
        </w:rPr>
        <w:t>без</w:t>
      </w:r>
      <w:r w:rsidR="000D3E51" w:rsidRPr="00A27C71">
        <w:rPr>
          <w:b/>
          <w:noProof/>
        </w:rPr>
        <w:t xml:space="preserve"> вкл.</w:t>
      </w:r>
      <w:r w:rsidRPr="00A27C71">
        <w:rPr>
          <w:b/>
          <w:noProof/>
        </w:rPr>
        <w:t xml:space="preserve"> ДДС</w:t>
      </w:r>
      <w:r w:rsidR="00D35EBC" w:rsidRPr="00A27C71">
        <w:rPr>
          <w:b/>
          <w:noProof/>
        </w:rPr>
        <w:t xml:space="preserve"> или </w:t>
      </w:r>
      <w:r w:rsidR="009037B9">
        <w:rPr>
          <w:b/>
          <w:noProof/>
        </w:rPr>
        <w:t>34 266</w:t>
      </w:r>
      <w:r w:rsidR="006F7BBC" w:rsidRPr="00A27C71">
        <w:rPr>
          <w:b/>
          <w:noProof/>
        </w:rPr>
        <w:t>,00</w:t>
      </w:r>
      <w:r w:rsidR="00B149F3" w:rsidRPr="00A27C71">
        <w:rPr>
          <w:b/>
          <w:noProof/>
        </w:rPr>
        <w:t xml:space="preserve"> (</w:t>
      </w:r>
      <w:r w:rsidR="009037B9">
        <w:rPr>
          <w:b/>
          <w:noProof/>
        </w:rPr>
        <w:t>тридесет</w:t>
      </w:r>
      <w:r w:rsidR="00E14249" w:rsidRPr="00A27C71">
        <w:rPr>
          <w:b/>
          <w:noProof/>
        </w:rPr>
        <w:t xml:space="preserve"> и </w:t>
      </w:r>
      <w:r w:rsidR="009037B9">
        <w:rPr>
          <w:b/>
          <w:noProof/>
        </w:rPr>
        <w:t>четири</w:t>
      </w:r>
      <w:r w:rsidR="00E14249" w:rsidRPr="00A27C71">
        <w:rPr>
          <w:b/>
          <w:noProof/>
        </w:rPr>
        <w:t xml:space="preserve"> </w:t>
      </w:r>
      <w:r w:rsidR="00B149F3" w:rsidRPr="00A27C71">
        <w:rPr>
          <w:b/>
          <w:noProof/>
        </w:rPr>
        <w:t>хиляди</w:t>
      </w:r>
      <w:r w:rsidR="006F7BBC" w:rsidRPr="00A27C71">
        <w:rPr>
          <w:b/>
          <w:noProof/>
        </w:rPr>
        <w:t xml:space="preserve"> </w:t>
      </w:r>
      <w:r w:rsidR="009037B9">
        <w:rPr>
          <w:b/>
          <w:noProof/>
        </w:rPr>
        <w:t xml:space="preserve">двеста шестдесет и шест </w:t>
      </w:r>
      <w:r w:rsidR="006F7BBC" w:rsidRPr="00A27C71">
        <w:rPr>
          <w:b/>
          <w:noProof/>
        </w:rPr>
        <w:t>лв.</w:t>
      </w:r>
      <w:r w:rsidR="00B149F3" w:rsidRPr="00A27C71">
        <w:rPr>
          <w:b/>
          <w:noProof/>
        </w:rPr>
        <w:t xml:space="preserve">) </w:t>
      </w:r>
      <w:r w:rsidR="00D35EBC" w:rsidRPr="00A27C71">
        <w:rPr>
          <w:b/>
          <w:noProof/>
        </w:rPr>
        <w:t>лева с вкл. ДДС</w:t>
      </w:r>
      <w:r w:rsidRPr="00A27C71">
        <w:rPr>
          <w:b/>
          <w:noProof/>
        </w:rPr>
        <w:t>.</w:t>
      </w:r>
    </w:p>
    <w:p w14:paraId="6EA768E0" w14:textId="77777777" w:rsidR="00337688" w:rsidRPr="00A27C71" w:rsidRDefault="00337688" w:rsidP="00776D0F">
      <w:pPr>
        <w:pStyle w:val="ListParagraph"/>
        <w:ind w:left="0" w:firstLine="708"/>
        <w:jc w:val="both"/>
        <w:rPr>
          <w:rStyle w:val="FontStyle66"/>
          <w:b w:val="0"/>
          <w:noProof/>
          <w:sz w:val="24"/>
          <w:szCs w:val="24"/>
        </w:rPr>
      </w:pPr>
      <w:r w:rsidRPr="00A27C71">
        <w:rPr>
          <w:rStyle w:val="FontStyle66"/>
          <w:noProof/>
          <w:sz w:val="24"/>
          <w:szCs w:val="24"/>
        </w:rPr>
        <w:t>Участник, чието ценово предложение надвишава гореописаната максимална прогнозна стойност на поръчката ще бъде отстранен от участие.</w:t>
      </w:r>
    </w:p>
    <w:p w14:paraId="276F5635" w14:textId="77777777" w:rsidR="00337688" w:rsidRPr="00A27C71" w:rsidRDefault="00337688" w:rsidP="00776D0F">
      <w:pPr>
        <w:pStyle w:val="Style19"/>
        <w:spacing w:line="240" w:lineRule="auto"/>
        <w:ind w:firstLine="708"/>
        <w:rPr>
          <w:rStyle w:val="FontStyle65"/>
          <w:noProof/>
          <w:sz w:val="24"/>
          <w:szCs w:val="24"/>
        </w:rPr>
      </w:pPr>
      <w:r w:rsidRPr="00A27C71">
        <w:rPr>
          <w:rStyle w:val="FontStyle65"/>
          <w:noProof/>
          <w:sz w:val="24"/>
          <w:szCs w:val="24"/>
        </w:rPr>
        <w:t xml:space="preserve">В общата цена за изпълнение на поръчката трябва да са включени всички разходи </w:t>
      </w:r>
      <w:r w:rsidR="00D34253" w:rsidRPr="00A27C71">
        <w:rPr>
          <w:noProof/>
        </w:rPr>
        <w:t xml:space="preserve">за </w:t>
      </w:r>
      <w:r w:rsidR="008F7BDC" w:rsidRPr="00A27C71">
        <w:rPr>
          <w:noProof/>
        </w:rPr>
        <w:t>изпълнение на поръчката</w:t>
      </w:r>
      <w:r w:rsidR="00D34253" w:rsidRPr="00A27C71">
        <w:rPr>
          <w:noProof/>
        </w:rPr>
        <w:t>.</w:t>
      </w:r>
      <w:r w:rsidRPr="00A27C71">
        <w:rPr>
          <w:rStyle w:val="FontStyle65"/>
          <w:noProof/>
          <w:sz w:val="24"/>
          <w:szCs w:val="24"/>
        </w:rPr>
        <w:t xml:space="preserve"> Плащането на цената на договора ще се извършва съгласно условията, посочени в проекта на договор на настоящата поръчка. Плащането на цената на договора ще се извършва в български лева, по банков път съгласно договорните условия по следната схема:</w:t>
      </w:r>
    </w:p>
    <w:p w14:paraId="754AFA67" w14:textId="77777777" w:rsidR="00AE13E5" w:rsidRPr="00A27C71" w:rsidRDefault="000230FB" w:rsidP="0070694D">
      <w:pPr>
        <w:ind w:right="-34" w:firstLine="708"/>
        <w:jc w:val="both"/>
        <w:rPr>
          <w:lang w:eastAsia="en-US"/>
        </w:rPr>
      </w:pPr>
      <w:r w:rsidRPr="00A27C71">
        <w:rPr>
          <w:b/>
          <w:lang w:eastAsia="en-US"/>
        </w:rPr>
        <w:t>Възложителят</w:t>
      </w:r>
      <w:r w:rsidRPr="00A27C71">
        <w:rPr>
          <w:lang w:eastAsia="en-US"/>
        </w:rPr>
        <w:t xml:space="preserve"> </w:t>
      </w:r>
      <w:r w:rsidR="00AE13E5" w:rsidRPr="00A27C71">
        <w:rPr>
          <w:lang w:eastAsia="en-US"/>
        </w:rPr>
        <w:t xml:space="preserve">заплаща на </w:t>
      </w:r>
      <w:r w:rsidRPr="00A27C71">
        <w:rPr>
          <w:b/>
          <w:lang w:eastAsia="en-US"/>
        </w:rPr>
        <w:t>Изпълнителя</w:t>
      </w:r>
      <w:r w:rsidRPr="00A27C71">
        <w:rPr>
          <w:lang w:eastAsia="en-US"/>
        </w:rPr>
        <w:t xml:space="preserve"> </w:t>
      </w:r>
      <w:r w:rsidR="00AE13E5" w:rsidRPr="00A27C71">
        <w:rPr>
          <w:lang w:eastAsia="en-US"/>
        </w:rPr>
        <w:t xml:space="preserve">цената на доставката по договора в размер на 100%, авансово, в срок до 20 </w:t>
      </w:r>
      <w:r w:rsidR="00CD12ED" w:rsidRPr="00A27C71">
        <w:rPr>
          <w:lang w:eastAsia="en-US"/>
        </w:rPr>
        <w:t xml:space="preserve">(двадесет) </w:t>
      </w:r>
      <w:r w:rsidR="00AE13E5" w:rsidRPr="00A27C71">
        <w:rPr>
          <w:lang w:eastAsia="en-US"/>
        </w:rPr>
        <w:t xml:space="preserve">календарни дни от сключването му, с банков превод, по сметката на </w:t>
      </w:r>
      <w:r w:rsidRPr="00A27C71">
        <w:rPr>
          <w:b/>
          <w:lang w:eastAsia="en-US"/>
        </w:rPr>
        <w:t xml:space="preserve">Изпълнителя </w:t>
      </w:r>
      <w:r w:rsidR="00AE13E5" w:rsidRPr="00A27C71">
        <w:rPr>
          <w:lang w:eastAsia="en-US"/>
        </w:rPr>
        <w:t>и след представяне на:</w:t>
      </w:r>
    </w:p>
    <w:p w14:paraId="587548BD" w14:textId="40E55DA3" w:rsidR="00AE13E5" w:rsidRPr="00A27C71" w:rsidRDefault="00051676" w:rsidP="00776D0F">
      <w:pPr>
        <w:ind w:right="-34" w:firstLine="708"/>
        <w:jc w:val="both"/>
        <w:rPr>
          <w:lang w:eastAsia="en-US"/>
        </w:rPr>
      </w:pPr>
      <w:r w:rsidRPr="00A27C71">
        <w:rPr>
          <w:lang w:eastAsia="en-US"/>
        </w:rPr>
        <w:t xml:space="preserve">(а) </w:t>
      </w:r>
      <w:r w:rsidR="00AE13E5" w:rsidRPr="00A27C71">
        <w:rPr>
          <w:lang w:eastAsia="en-US"/>
        </w:rPr>
        <w:t xml:space="preserve">Оригинална данъчна фактура, издадена не по-късно от 5 </w:t>
      </w:r>
      <w:r w:rsidR="00CD12ED" w:rsidRPr="00A27C71">
        <w:rPr>
          <w:lang w:eastAsia="en-US"/>
        </w:rPr>
        <w:t xml:space="preserve">(пет) </w:t>
      </w:r>
      <w:r w:rsidR="00AE13E5" w:rsidRPr="00A27C71">
        <w:rPr>
          <w:lang w:eastAsia="en-US"/>
        </w:rPr>
        <w:t>дни, след датата на гаранцията</w:t>
      </w:r>
      <w:r w:rsidR="00385746">
        <w:rPr>
          <w:lang w:eastAsia="en-US"/>
        </w:rPr>
        <w:t xml:space="preserve"> </w:t>
      </w:r>
      <w:r w:rsidR="001C7ACB" w:rsidRPr="00A27C71">
        <w:rPr>
          <w:lang w:eastAsia="en-US"/>
        </w:rPr>
        <w:t>за аванс</w:t>
      </w:r>
      <w:r w:rsidR="00AE13E5" w:rsidRPr="00A27C71">
        <w:rPr>
          <w:lang w:eastAsia="en-US"/>
        </w:rPr>
        <w:t>.</w:t>
      </w:r>
    </w:p>
    <w:p w14:paraId="0F28BCB9" w14:textId="5C82D025" w:rsidR="001C7ACB" w:rsidRPr="00A27C71" w:rsidRDefault="009037B9" w:rsidP="00776D0F">
      <w:pPr>
        <w:ind w:right="-34" w:firstLine="708"/>
        <w:jc w:val="both"/>
        <w:rPr>
          <w:lang w:eastAsia="en-US"/>
        </w:rPr>
      </w:pPr>
      <w:r>
        <w:rPr>
          <w:lang w:eastAsia="en-US"/>
        </w:rPr>
        <w:t xml:space="preserve">(б) </w:t>
      </w:r>
      <w:r w:rsidR="001C7ACB" w:rsidRPr="00A27C71">
        <w:rPr>
          <w:lang w:eastAsia="en-US"/>
        </w:rPr>
        <w:t xml:space="preserve">Гаранция за авансово плащане в полза на </w:t>
      </w:r>
      <w:proofErr w:type="spellStart"/>
      <w:r w:rsidR="001C7ACB" w:rsidRPr="00A27C71">
        <w:rPr>
          <w:lang w:eastAsia="en-US"/>
        </w:rPr>
        <w:t>Вълозжителя</w:t>
      </w:r>
      <w:proofErr w:type="spellEnd"/>
      <w:r w:rsidR="00D27AC9" w:rsidRPr="00A27C71">
        <w:rPr>
          <w:lang w:eastAsia="en-US"/>
        </w:rPr>
        <w:t xml:space="preserve"> за </w:t>
      </w:r>
      <w:proofErr w:type="spellStart"/>
      <w:r w:rsidR="00D27AC9" w:rsidRPr="00A27C71">
        <w:rPr>
          <w:lang w:eastAsia="en-US"/>
        </w:rPr>
        <w:t>обшата</w:t>
      </w:r>
      <w:proofErr w:type="spellEnd"/>
      <w:r w:rsidR="00D27AC9" w:rsidRPr="00A27C71">
        <w:rPr>
          <w:lang w:eastAsia="en-US"/>
        </w:rPr>
        <w:t xml:space="preserve"> сума по договора с вкл. ДДС</w:t>
      </w:r>
      <w:r w:rsidR="001C7ACB" w:rsidRPr="00A27C71">
        <w:rPr>
          <w:lang w:eastAsia="en-US"/>
        </w:rPr>
        <w:t>. Изпълнителят сам избира формата на гаранцията за обезпечаване на авансовото плащане, съобразно чл. 111</w:t>
      </w:r>
      <w:r w:rsidR="00D27AC9" w:rsidRPr="00A27C71">
        <w:rPr>
          <w:lang w:eastAsia="en-US"/>
        </w:rPr>
        <w:t xml:space="preserve"> </w:t>
      </w:r>
      <w:r w:rsidR="001C7ACB" w:rsidRPr="00A27C71">
        <w:rPr>
          <w:lang w:eastAsia="en-US"/>
        </w:rPr>
        <w:t xml:space="preserve">от ЗОП, при следните специфични изисквания за съответно избраната форма: </w:t>
      </w:r>
    </w:p>
    <w:p w14:paraId="4420D6B3" w14:textId="6C8EA43C" w:rsidR="001C7ACB" w:rsidRPr="00A27C71" w:rsidRDefault="001C7ACB" w:rsidP="00337930">
      <w:pPr>
        <w:ind w:firstLine="720"/>
        <w:jc w:val="both"/>
        <w:rPr>
          <w:lang w:eastAsia="en-US"/>
        </w:rPr>
      </w:pPr>
      <w:r w:rsidRPr="00A27C71">
        <w:lastRenderedPageBreak/>
        <w:t xml:space="preserve">– за банкова гаранция – трябва да обезпечава целия размер на авансово предоставените средства, </w:t>
      </w:r>
      <w:r w:rsidR="00D27AC9" w:rsidRPr="00A27C71">
        <w:t>предоставя се</w:t>
      </w:r>
      <w:r w:rsidRPr="00A27C71">
        <w:t xml:space="preserve"> в оригинал и трябва да бъде безусловна и неотменяема, </w:t>
      </w:r>
      <w:r w:rsidR="00D27AC9" w:rsidRPr="00A27C71">
        <w:t xml:space="preserve">като срокът </w:t>
      </w:r>
      <w:r w:rsidR="00E41608" w:rsidRPr="00A27C71">
        <w:rPr>
          <w:lang w:eastAsia="en-US"/>
        </w:rPr>
        <w:t>следва да бъде срокът за усвояване на авансовото плащане плюс 3 (три) дни.</w:t>
      </w:r>
      <w:r w:rsidR="00337930" w:rsidRPr="00A27C71">
        <w:rPr>
          <w:lang w:eastAsia="en-US"/>
        </w:rPr>
        <w:t xml:space="preserve"> </w:t>
      </w:r>
      <w:r w:rsidR="00D27AC9" w:rsidRPr="00A27C71">
        <w:rPr>
          <w:lang w:eastAsia="en-US"/>
        </w:rPr>
        <w:t xml:space="preserve">Гаранцията следва да съдържа текст, съгласно който </w:t>
      </w:r>
      <w:r w:rsidR="00D27AC9" w:rsidRPr="00A27C71">
        <w:rPr>
          <w:b/>
          <w:lang w:eastAsia="en-US"/>
        </w:rPr>
        <w:t>Възложителят</w:t>
      </w:r>
      <w:r w:rsidR="00D27AC9" w:rsidRPr="00A27C71">
        <w:rPr>
          <w:lang w:eastAsia="en-US"/>
        </w:rPr>
        <w:t xml:space="preserve"> има право да усвои изцяло сумата по гаранцията в случай, че стоката не е доставена до датата, определена като крайна дата на доставка или че има право да усвои сумата частично в съответствие с недоставеното количество, считано от деня следващ датата, определена като крайна дата на доставка. </w:t>
      </w:r>
    </w:p>
    <w:p w14:paraId="3AD96DA4" w14:textId="6119DA5C" w:rsidR="001C7ACB" w:rsidRPr="00A27C71" w:rsidRDefault="001C7ACB" w:rsidP="0094516D">
      <w:pPr>
        <w:ind w:firstLine="720"/>
        <w:jc w:val="both"/>
      </w:pPr>
      <w:r w:rsidRPr="00A27C71">
        <w:t xml:space="preserve">- за застраховката - трябва да обезпечава целия размер на авансово предоставените средства, чрез покритие </w:t>
      </w:r>
      <w:r w:rsidR="00F81062" w:rsidRPr="00A27C71">
        <w:t>на отговорността на изпълнителя, като срокът на валидност следва да бъде срокът за усвояване на авансовото плащане плюс 3 (три) дни.</w:t>
      </w:r>
    </w:p>
    <w:p w14:paraId="6D1E66F7" w14:textId="77777777" w:rsidR="00776D0F" w:rsidRPr="00A27C71" w:rsidRDefault="00AE13E5" w:rsidP="00776D0F">
      <w:pPr>
        <w:ind w:right="-34" w:firstLine="708"/>
        <w:jc w:val="both"/>
        <w:rPr>
          <w:lang w:eastAsia="en-US"/>
        </w:rPr>
      </w:pPr>
      <w:r w:rsidRPr="00A27C71">
        <w:rPr>
          <w:lang w:eastAsia="en-US"/>
        </w:rPr>
        <w:t xml:space="preserve">Срокът за плащане започва да тече от датата на подписване на </w:t>
      </w:r>
      <w:r w:rsidR="001E6CF1" w:rsidRPr="00A27C71">
        <w:rPr>
          <w:lang w:eastAsia="en-US"/>
        </w:rPr>
        <w:t>договора между страните</w:t>
      </w:r>
      <w:r w:rsidRPr="00A27C71">
        <w:rPr>
          <w:lang w:eastAsia="en-US"/>
        </w:rPr>
        <w:t>.</w:t>
      </w:r>
    </w:p>
    <w:p w14:paraId="4260FC0E" w14:textId="77777777" w:rsidR="00776D0F" w:rsidRPr="00A27C71" w:rsidRDefault="00776D0F" w:rsidP="00B149F3">
      <w:pPr>
        <w:jc w:val="both"/>
        <w:rPr>
          <w:rFonts w:eastAsia="SimSun"/>
          <w:noProof/>
          <w:lang w:eastAsia="zh-CN"/>
        </w:rPr>
      </w:pPr>
    </w:p>
    <w:p w14:paraId="1DB27556" w14:textId="77777777" w:rsidR="00776D0F" w:rsidRPr="00A27C71" w:rsidRDefault="00776D0F" w:rsidP="00B149F3">
      <w:pPr>
        <w:jc w:val="both"/>
        <w:rPr>
          <w:rFonts w:eastAsia="SimSun"/>
          <w:b/>
          <w:noProof/>
          <w:lang w:eastAsia="zh-CN"/>
        </w:rPr>
      </w:pPr>
    </w:p>
    <w:p w14:paraId="624C2C52" w14:textId="091679D5" w:rsidR="00776D0F" w:rsidRPr="00A27C71" w:rsidRDefault="009E2963" w:rsidP="00776D0F">
      <w:pPr>
        <w:jc w:val="both"/>
        <w:rPr>
          <w:b/>
          <w:noProof/>
        </w:rPr>
      </w:pPr>
      <w:r w:rsidRPr="00A27C71">
        <w:rPr>
          <w:b/>
          <w:noProof/>
        </w:rPr>
        <w:t>РАЗДЕЛ II</w:t>
      </w:r>
      <w:r w:rsidR="00337688" w:rsidRPr="00A27C71">
        <w:rPr>
          <w:b/>
          <w:noProof/>
        </w:rPr>
        <w:t xml:space="preserve"> - ТЕХНИЧЕСК</w:t>
      </w:r>
      <w:r w:rsidR="00073AE7">
        <w:rPr>
          <w:b/>
          <w:noProof/>
        </w:rPr>
        <w:t>А</w:t>
      </w:r>
      <w:r w:rsidR="00337688" w:rsidRPr="00A27C71">
        <w:rPr>
          <w:b/>
          <w:noProof/>
        </w:rPr>
        <w:t xml:space="preserve"> </w:t>
      </w:r>
      <w:r w:rsidR="00073AE7">
        <w:rPr>
          <w:b/>
          <w:noProof/>
        </w:rPr>
        <w:t>СПЕЦИФИКАЦИЯ</w:t>
      </w:r>
    </w:p>
    <w:p w14:paraId="1F4D3BF4" w14:textId="77777777" w:rsidR="00337688" w:rsidRPr="00A27C71" w:rsidRDefault="00337688" w:rsidP="00776D0F">
      <w:pPr>
        <w:jc w:val="both"/>
        <w:rPr>
          <w:b/>
          <w:noProof/>
        </w:rPr>
      </w:pPr>
      <w:r w:rsidRPr="00A27C71">
        <w:rPr>
          <w:b/>
          <w:noProof/>
        </w:rPr>
        <w:t xml:space="preserve"> </w:t>
      </w:r>
    </w:p>
    <w:p w14:paraId="7101C446" w14:textId="622A1418" w:rsidR="00337688" w:rsidRPr="00A27C71" w:rsidRDefault="00337688" w:rsidP="00067DE4">
      <w:pPr>
        <w:pStyle w:val="ListParagraph"/>
        <w:ind w:left="0" w:firstLine="708"/>
        <w:jc w:val="both"/>
        <w:rPr>
          <w:noProof/>
        </w:rPr>
      </w:pPr>
      <w:r w:rsidRPr="00A27C71">
        <w:rPr>
          <w:noProof/>
        </w:rPr>
        <w:t>Техническ</w:t>
      </w:r>
      <w:r w:rsidR="00073AE7">
        <w:rPr>
          <w:noProof/>
        </w:rPr>
        <w:t>ата</w:t>
      </w:r>
      <w:r w:rsidRPr="00A27C71">
        <w:rPr>
          <w:noProof/>
        </w:rPr>
        <w:t xml:space="preserve"> </w:t>
      </w:r>
      <w:r w:rsidR="00073AE7">
        <w:rPr>
          <w:noProof/>
        </w:rPr>
        <w:t>спецификация</w:t>
      </w:r>
      <w:r w:rsidRPr="00A27C71">
        <w:rPr>
          <w:noProof/>
        </w:rPr>
        <w:t xml:space="preserve"> </w:t>
      </w:r>
      <w:r w:rsidR="000230FB" w:rsidRPr="00A27C71">
        <w:rPr>
          <w:noProof/>
        </w:rPr>
        <w:t>е представено</w:t>
      </w:r>
      <w:r w:rsidRPr="00A27C71">
        <w:rPr>
          <w:noProof/>
        </w:rPr>
        <w:t xml:space="preserve"> като отделен файл, неразделна част от настоящата документация.</w:t>
      </w:r>
    </w:p>
    <w:p w14:paraId="6BD399F4" w14:textId="77777777" w:rsidR="00776D0F" w:rsidRPr="00A27C71" w:rsidRDefault="00776D0F" w:rsidP="00776D0F">
      <w:pPr>
        <w:rPr>
          <w:noProof/>
        </w:rPr>
      </w:pPr>
    </w:p>
    <w:p w14:paraId="2FC60E77" w14:textId="77777777" w:rsidR="00776D0F" w:rsidRPr="00A27C71" w:rsidRDefault="00776D0F" w:rsidP="00776D0F">
      <w:pPr>
        <w:rPr>
          <w:noProof/>
        </w:rPr>
      </w:pPr>
    </w:p>
    <w:p w14:paraId="5C25C990" w14:textId="77777777" w:rsidR="00910BF5" w:rsidRPr="00A27C71" w:rsidRDefault="00337688" w:rsidP="00776D0F">
      <w:pPr>
        <w:rPr>
          <w:b/>
          <w:noProof/>
        </w:rPr>
      </w:pPr>
      <w:r w:rsidRPr="00A27C71">
        <w:rPr>
          <w:b/>
          <w:noProof/>
        </w:rPr>
        <w:t xml:space="preserve">РАЗДЕЛ </w:t>
      </w:r>
      <w:r w:rsidR="009E2963" w:rsidRPr="00A27C71">
        <w:rPr>
          <w:b/>
          <w:noProof/>
        </w:rPr>
        <w:t>III</w:t>
      </w:r>
      <w:r w:rsidRPr="00A27C71">
        <w:rPr>
          <w:b/>
          <w:noProof/>
        </w:rPr>
        <w:t xml:space="preserve"> - УСЛОВИЯ ЗА УЧАСТИЕ В ПРОЦЕДУРАТА</w:t>
      </w:r>
    </w:p>
    <w:p w14:paraId="30B28D74" w14:textId="77777777" w:rsidR="00776D0F" w:rsidRPr="00A27C71" w:rsidRDefault="00776D0F" w:rsidP="00776D0F">
      <w:pPr>
        <w:rPr>
          <w:b/>
          <w:noProof/>
        </w:rPr>
      </w:pPr>
    </w:p>
    <w:p w14:paraId="4CE96372" w14:textId="77777777" w:rsidR="00910BF5" w:rsidRPr="00A27C71" w:rsidRDefault="00910BF5" w:rsidP="00910BF5">
      <w:pPr>
        <w:tabs>
          <w:tab w:val="left" w:pos="806"/>
        </w:tabs>
        <w:ind w:firstLine="709"/>
        <w:jc w:val="both"/>
        <w:rPr>
          <w:rFonts w:eastAsia="PMingLiU"/>
          <w:b/>
          <w:color w:val="000000"/>
        </w:rPr>
      </w:pPr>
      <w:r w:rsidRPr="00A27C71">
        <w:rPr>
          <w:rFonts w:eastAsia="PMingLiU"/>
          <w:b/>
          <w:color w:val="000000"/>
        </w:rPr>
        <w:t>1. Общи изисквания</w:t>
      </w:r>
    </w:p>
    <w:p w14:paraId="3098F11E" w14:textId="77777777" w:rsidR="00910BF5" w:rsidRPr="00A27C71" w:rsidRDefault="00910BF5" w:rsidP="00910BF5">
      <w:pPr>
        <w:tabs>
          <w:tab w:val="left" w:pos="806"/>
        </w:tabs>
        <w:ind w:firstLine="709"/>
        <w:jc w:val="both"/>
        <w:rPr>
          <w:rFonts w:eastAsia="PMingLiU"/>
          <w:b/>
          <w:bCs/>
          <w:noProof/>
        </w:rPr>
      </w:pPr>
      <w:r w:rsidRPr="00A27C71">
        <w:rPr>
          <w:rFonts w:eastAsia="PMingLiU"/>
          <w:color w:val="000000"/>
        </w:rPr>
        <w:t>Участник в процедурата за възлагане на обществена поръчка може да бъде всяко българско или чужде</w:t>
      </w:r>
      <w:r w:rsidRPr="00A27C71">
        <w:rPr>
          <w:rFonts w:eastAsia="PMingLiU"/>
          <w:color w:val="000000"/>
        </w:rPr>
        <w:softHyphen/>
        <w:t>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A27C71">
        <w:rPr>
          <w:rFonts w:eastAsia="PMingLiU"/>
        </w:rPr>
        <w:t xml:space="preserve"> Клон на чуждестранно лице може да е самостоятелен участник в процедурата, ако може самостоятелно </w:t>
      </w:r>
      <w:r w:rsidRPr="00A27C71">
        <w:rPr>
          <w:rFonts w:eastAsia="PMingLiU"/>
          <w:noProof/>
        </w:rPr>
        <w:t xml:space="preserve">да подава оферта и да сключва договор съгласно законодателството на държавата, в която е установен. </w:t>
      </w:r>
    </w:p>
    <w:p w14:paraId="7666EA88" w14:textId="77777777"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color w:val="000000"/>
        </w:rPr>
        <w:t>Участник не може да бъде отстранен от процедурата на основание на неговия статут или на правната му форма, когато той или участниците в обединението имат право да предоставят съответната услуга, доставка или строителство в държавата членка, в която са установени</w:t>
      </w:r>
      <w:r w:rsidRPr="00A27C71">
        <w:rPr>
          <w:rFonts w:eastAsia="PMingLiU"/>
        </w:rPr>
        <w:t xml:space="preserve">. </w:t>
      </w:r>
    </w:p>
    <w:p w14:paraId="65404D0E" w14:textId="77777777" w:rsidR="00910BF5" w:rsidRPr="00A27C71" w:rsidRDefault="00910BF5" w:rsidP="00910BF5">
      <w:pPr>
        <w:tabs>
          <w:tab w:val="left" w:pos="0"/>
        </w:tabs>
        <w:autoSpaceDE w:val="0"/>
        <w:autoSpaceDN w:val="0"/>
        <w:adjustRightInd w:val="0"/>
        <w:ind w:firstLine="709"/>
        <w:jc w:val="both"/>
        <w:rPr>
          <w:rFonts w:eastAsia="PMingLiU"/>
        </w:rPr>
      </w:pPr>
    </w:p>
    <w:p w14:paraId="6ED8F06B" w14:textId="77777777" w:rsidR="00910BF5" w:rsidRPr="00A27C71" w:rsidRDefault="00910BF5" w:rsidP="00910BF5">
      <w:pPr>
        <w:tabs>
          <w:tab w:val="left" w:pos="0"/>
        </w:tabs>
        <w:autoSpaceDE w:val="0"/>
        <w:autoSpaceDN w:val="0"/>
        <w:adjustRightInd w:val="0"/>
        <w:ind w:firstLine="709"/>
        <w:jc w:val="both"/>
        <w:rPr>
          <w:rFonts w:eastAsia="PMingLiU"/>
          <w:b/>
        </w:rPr>
      </w:pPr>
      <w:r w:rsidRPr="00A27C71">
        <w:rPr>
          <w:rFonts w:eastAsia="PMingLiU"/>
          <w:b/>
        </w:rPr>
        <w:t>1.</w:t>
      </w:r>
      <w:proofErr w:type="spellStart"/>
      <w:r w:rsidRPr="00A27C71">
        <w:rPr>
          <w:rFonts w:eastAsia="PMingLiU"/>
          <w:b/>
        </w:rPr>
        <w:t>1</w:t>
      </w:r>
      <w:proofErr w:type="spellEnd"/>
      <w:r w:rsidRPr="00A27C71">
        <w:rPr>
          <w:rFonts w:eastAsia="PMingLiU"/>
          <w:b/>
        </w:rPr>
        <w:t>. Свързани лица</w:t>
      </w:r>
    </w:p>
    <w:p w14:paraId="138C2D03" w14:textId="77777777" w:rsidR="00910BF5" w:rsidRPr="00A27C71" w:rsidRDefault="00910BF5" w:rsidP="00910BF5">
      <w:pPr>
        <w:tabs>
          <w:tab w:val="left" w:pos="0"/>
        </w:tabs>
        <w:autoSpaceDE w:val="0"/>
        <w:autoSpaceDN w:val="0"/>
        <w:adjustRightInd w:val="0"/>
        <w:ind w:firstLine="709"/>
        <w:jc w:val="both"/>
        <w:rPr>
          <w:rFonts w:eastAsia="PMingLiU"/>
        </w:rPr>
      </w:pPr>
      <w:r w:rsidRPr="00A27C71">
        <w:rPr>
          <w:rFonts w:eastAsia="PMingLiU"/>
        </w:rPr>
        <w:t>Свързани лица по смисъла на §2, т.45 от ДР на ЗОП не могат да бъдат самосто</w:t>
      </w:r>
      <w:r w:rsidR="00CF751A" w:rsidRPr="00A27C71">
        <w:rPr>
          <w:rFonts w:eastAsia="PMingLiU"/>
        </w:rPr>
        <w:t>ятелни участници в процедурата.</w:t>
      </w:r>
    </w:p>
    <w:p w14:paraId="03A7948D" w14:textId="77777777" w:rsidR="00910BF5" w:rsidRPr="00A27C71" w:rsidRDefault="00910BF5" w:rsidP="00910BF5">
      <w:pPr>
        <w:tabs>
          <w:tab w:val="left" w:pos="0"/>
        </w:tabs>
        <w:autoSpaceDE w:val="0"/>
        <w:autoSpaceDN w:val="0"/>
        <w:adjustRightInd w:val="0"/>
        <w:ind w:firstLine="709"/>
        <w:jc w:val="both"/>
        <w:rPr>
          <w:rFonts w:eastAsia="PMingLiU"/>
        </w:rPr>
      </w:pPr>
    </w:p>
    <w:p w14:paraId="4EFA8B23" w14:textId="12123C71" w:rsidR="00910BF5" w:rsidRPr="00A27C71" w:rsidRDefault="009037B9" w:rsidP="00910BF5">
      <w:pPr>
        <w:ind w:firstLine="709"/>
        <w:jc w:val="both"/>
        <w:rPr>
          <w:rFonts w:eastAsia="PMingLiU"/>
          <w:b/>
        </w:rPr>
      </w:pPr>
      <w:r>
        <w:rPr>
          <w:rFonts w:eastAsia="PMingLiU"/>
          <w:b/>
        </w:rPr>
        <w:t xml:space="preserve">1.2. </w:t>
      </w:r>
      <w:r w:rsidR="00910BF5" w:rsidRPr="00A27C71">
        <w:rPr>
          <w:rFonts w:eastAsia="PMingLiU"/>
          <w:b/>
        </w:rPr>
        <w:t>Обединения</w:t>
      </w:r>
    </w:p>
    <w:p w14:paraId="7CB8941B" w14:textId="77777777" w:rsidR="00910BF5" w:rsidRPr="00A27C71" w:rsidRDefault="00910BF5" w:rsidP="00910BF5">
      <w:pPr>
        <w:ind w:firstLine="709"/>
        <w:jc w:val="both"/>
        <w:rPr>
          <w:rFonts w:eastAsia="PMingLiU"/>
          <w:noProof/>
        </w:rPr>
      </w:pPr>
      <w:r w:rsidRPr="00A27C71">
        <w:rPr>
          <w:rFonts w:eastAsia="PMingLiU"/>
        </w:rPr>
        <w:t xml:space="preserve">1.2.1. Ако участникът е </w:t>
      </w:r>
      <w:r w:rsidRPr="00A27C71">
        <w:rPr>
          <w:rFonts w:eastAsia="PMingLiU"/>
          <w:b/>
        </w:rPr>
        <w:t>обединение</w:t>
      </w:r>
      <w:r w:rsidRPr="00A27C71">
        <w:rPr>
          <w:rFonts w:eastAsia="PMingLiU"/>
        </w:rPr>
        <w:t xml:space="preserve">, което не е регистрирано като самостоятелно юридическо лице, </w:t>
      </w:r>
      <w:r w:rsidRPr="00A27C71">
        <w:rPr>
          <w:rFonts w:eastAsia="PMingLiU"/>
          <w:noProof/>
        </w:rPr>
        <w:t>се представя копие на документ за създаване на обединението /заверено копие на договора за обединение/ или друг документ, подписан от лицата в обединението. От представения документ следва да е видно правното основание за създаване на обединението, както и следната информация във връзка с конкретната обществена поръчка:</w:t>
      </w:r>
    </w:p>
    <w:p w14:paraId="5016BA35" w14:textId="77777777" w:rsidR="00910BF5" w:rsidRPr="00A27C71" w:rsidRDefault="00910BF5" w:rsidP="00910BF5">
      <w:pPr>
        <w:tabs>
          <w:tab w:val="left" w:pos="206"/>
        </w:tabs>
        <w:ind w:firstLine="709"/>
        <w:jc w:val="both"/>
        <w:rPr>
          <w:rFonts w:eastAsia="PMingLiU"/>
          <w:noProof/>
        </w:rPr>
      </w:pPr>
      <w:r w:rsidRPr="00A27C71">
        <w:rPr>
          <w:rFonts w:eastAsia="PMingLiU"/>
          <w:noProof/>
        </w:rPr>
        <w:t>- правата и задълженията на участниците в обединението;</w:t>
      </w:r>
    </w:p>
    <w:p w14:paraId="12F25A66" w14:textId="77777777" w:rsidR="00910BF5" w:rsidRPr="00A27C71" w:rsidRDefault="00910BF5" w:rsidP="00910BF5">
      <w:pPr>
        <w:tabs>
          <w:tab w:val="left" w:pos="284"/>
        </w:tabs>
        <w:ind w:firstLine="709"/>
        <w:jc w:val="both"/>
        <w:rPr>
          <w:rFonts w:eastAsia="PMingLiU"/>
          <w:noProof/>
        </w:rPr>
      </w:pPr>
      <w:r w:rsidRPr="00A27C71">
        <w:rPr>
          <w:rFonts w:eastAsia="PMingLiU"/>
          <w:noProof/>
        </w:rPr>
        <w:t>- разпределението на отговорността между участниците в обединението;</w:t>
      </w:r>
    </w:p>
    <w:p w14:paraId="7682B80B" w14:textId="77777777" w:rsidR="00910BF5" w:rsidRPr="00A27C71" w:rsidRDefault="00910BF5" w:rsidP="00910BF5">
      <w:pPr>
        <w:tabs>
          <w:tab w:val="left" w:pos="284"/>
        </w:tabs>
        <w:ind w:firstLine="709"/>
        <w:jc w:val="both"/>
        <w:rPr>
          <w:rFonts w:eastAsia="PMingLiU"/>
          <w:noProof/>
        </w:rPr>
      </w:pPr>
      <w:r w:rsidRPr="00A27C71">
        <w:rPr>
          <w:rFonts w:eastAsia="PMingLiU"/>
          <w:noProof/>
        </w:rPr>
        <w:t>- дейностите, които ще изпълнява всеки член в обединението;</w:t>
      </w:r>
    </w:p>
    <w:p w14:paraId="0FDB78A8" w14:textId="77777777" w:rsidR="00910BF5" w:rsidRPr="00A27C71" w:rsidRDefault="00910BF5" w:rsidP="00910BF5">
      <w:pPr>
        <w:ind w:firstLine="709"/>
        <w:jc w:val="both"/>
        <w:rPr>
          <w:rFonts w:eastAsia="PMingLiU"/>
          <w:noProof/>
        </w:rPr>
      </w:pPr>
      <w:r w:rsidRPr="00A27C71">
        <w:rPr>
          <w:rFonts w:eastAsia="PMingLiU"/>
          <w:noProof/>
        </w:rPr>
        <w:lastRenderedPageBreak/>
        <w:t xml:space="preserve">- участниците в обединението трябва да определят едно лице, което да представлява участниците в обединението. Когато в договора не е посочено лицето, което представлява участниците в обединението, следва да се представи документ, подписан от лицата в </w:t>
      </w:r>
      <w:r w:rsidRPr="00A27C71">
        <w:rPr>
          <w:rFonts w:eastAsia="PMingLiU"/>
        </w:rPr>
        <w:t>обединението, в който се посочва представляващият;</w:t>
      </w:r>
    </w:p>
    <w:p w14:paraId="71B085D7" w14:textId="77777777" w:rsidR="00910BF5" w:rsidRPr="00A27C71" w:rsidRDefault="00910BF5" w:rsidP="00910BF5">
      <w:pPr>
        <w:tabs>
          <w:tab w:val="left" w:pos="284"/>
        </w:tabs>
        <w:ind w:firstLine="709"/>
        <w:jc w:val="both"/>
        <w:rPr>
          <w:rFonts w:eastAsia="PMingLiU"/>
          <w:noProof/>
        </w:rPr>
      </w:pPr>
      <w:r w:rsidRPr="00A27C71">
        <w:rPr>
          <w:rFonts w:eastAsia="PMingLiU"/>
          <w:noProof/>
        </w:rPr>
        <w:t>- всички членове на обединението следва да поемат отговорност заедно и поотделно за изпълнението на договора за в</w:t>
      </w:r>
      <w:r w:rsidR="00CF751A" w:rsidRPr="00A27C71">
        <w:rPr>
          <w:rFonts w:eastAsia="PMingLiU"/>
          <w:noProof/>
        </w:rPr>
        <w:t>ъзлагане на обществена поръчка.</w:t>
      </w:r>
    </w:p>
    <w:p w14:paraId="1C0B8DE2" w14:textId="77777777" w:rsidR="00910BF5" w:rsidRPr="00A27C71" w:rsidRDefault="00910BF5" w:rsidP="00910BF5">
      <w:pPr>
        <w:tabs>
          <w:tab w:val="left" w:pos="374"/>
        </w:tabs>
        <w:ind w:firstLine="709"/>
        <w:jc w:val="both"/>
        <w:rPr>
          <w:rFonts w:eastAsia="PMingLiU"/>
        </w:rPr>
      </w:pPr>
      <w:r w:rsidRPr="00A27C71">
        <w:rPr>
          <w:rFonts w:eastAsia="PMingLiU"/>
        </w:rPr>
        <w:t>1.2.</w:t>
      </w:r>
      <w:proofErr w:type="spellStart"/>
      <w:r w:rsidRPr="00A27C71">
        <w:rPr>
          <w:rFonts w:eastAsia="PMingLiU"/>
        </w:rPr>
        <w:t>2</w:t>
      </w:r>
      <w:proofErr w:type="spellEnd"/>
      <w:r w:rsidRPr="00A27C71">
        <w:rPr>
          <w:rFonts w:eastAsia="PMingLiU"/>
        </w:rPr>
        <w:t>. Лице, което участва в обединение или е дало съгласие да бъде подизпълнител на друг участник, не може да подава самостоятелно офе</w:t>
      </w:r>
      <w:r w:rsidR="00CF751A" w:rsidRPr="00A27C71">
        <w:rPr>
          <w:rFonts w:eastAsia="PMingLiU"/>
        </w:rPr>
        <w:t>рта.</w:t>
      </w:r>
    </w:p>
    <w:p w14:paraId="024EC57C" w14:textId="77777777" w:rsidR="00910BF5" w:rsidRPr="00A27C71" w:rsidRDefault="00910BF5" w:rsidP="00910BF5">
      <w:pPr>
        <w:tabs>
          <w:tab w:val="left" w:pos="374"/>
        </w:tabs>
        <w:ind w:firstLine="709"/>
        <w:jc w:val="both"/>
        <w:rPr>
          <w:rFonts w:eastAsia="PMingLiU"/>
          <w:color w:val="000000"/>
        </w:rPr>
      </w:pPr>
      <w:r w:rsidRPr="00A27C71">
        <w:rPr>
          <w:rFonts w:eastAsia="PMingLiU"/>
          <w:color w:val="000000"/>
        </w:rPr>
        <w:t xml:space="preserve">1.2.3. Едно физическо или юридическо лице може да участва само </w:t>
      </w:r>
      <w:r w:rsidR="00E0586A" w:rsidRPr="00A27C71">
        <w:rPr>
          <w:rFonts w:eastAsia="PMingLiU"/>
          <w:color w:val="000000"/>
        </w:rPr>
        <w:t>в едно обединение.</w:t>
      </w:r>
    </w:p>
    <w:p w14:paraId="22FAEA3C" w14:textId="77777777" w:rsidR="00910BF5" w:rsidRPr="00A27C71" w:rsidRDefault="00910BF5" w:rsidP="00910BF5">
      <w:pPr>
        <w:tabs>
          <w:tab w:val="left" w:pos="374"/>
        </w:tabs>
        <w:ind w:firstLine="709"/>
        <w:jc w:val="both"/>
        <w:rPr>
          <w:rFonts w:eastAsia="PMingLiU"/>
        </w:rPr>
      </w:pPr>
      <w:r w:rsidRPr="00A27C71">
        <w:rPr>
          <w:rFonts w:eastAsia="PMingLiU"/>
        </w:rPr>
        <w:t>В случай, че по отношение на участник бъде констатирано неизпълнение на условията по т. 1.2.</w:t>
      </w:r>
      <w:proofErr w:type="spellStart"/>
      <w:r w:rsidRPr="00A27C71">
        <w:rPr>
          <w:rFonts w:eastAsia="PMingLiU"/>
        </w:rPr>
        <w:t>2</w:t>
      </w:r>
      <w:proofErr w:type="spellEnd"/>
      <w:r w:rsidRPr="00A27C71">
        <w:rPr>
          <w:rFonts w:eastAsia="PMingLiU"/>
        </w:rPr>
        <w:t>. и т. 1.2.3., същият ще бъде отстранен от участие в процедурата за възлагане на настоящата обществена поръчка.</w:t>
      </w:r>
    </w:p>
    <w:p w14:paraId="0EF8BE84" w14:textId="77777777" w:rsidR="00910BF5" w:rsidRPr="00A27C71" w:rsidRDefault="00910BF5" w:rsidP="00910BF5">
      <w:pPr>
        <w:tabs>
          <w:tab w:val="left" w:pos="374"/>
        </w:tabs>
        <w:ind w:firstLine="709"/>
        <w:jc w:val="both"/>
        <w:rPr>
          <w:rFonts w:eastAsia="PMingLiU"/>
        </w:rPr>
      </w:pPr>
    </w:p>
    <w:p w14:paraId="77B199B4" w14:textId="77777777" w:rsidR="00910BF5" w:rsidRPr="00A27C71" w:rsidRDefault="00910BF5" w:rsidP="00910BF5">
      <w:pPr>
        <w:widowControl w:val="0"/>
        <w:tabs>
          <w:tab w:val="left" w:pos="40"/>
          <w:tab w:val="left" w:pos="284"/>
          <w:tab w:val="left" w:pos="426"/>
        </w:tabs>
        <w:ind w:firstLine="709"/>
        <w:jc w:val="both"/>
        <w:rPr>
          <w:rFonts w:eastAsia="PMingLiU"/>
          <w:b/>
          <w:bCs/>
          <w:color w:val="1F4E79"/>
        </w:rPr>
      </w:pPr>
      <w:r w:rsidRPr="00A27C71">
        <w:rPr>
          <w:rFonts w:eastAsia="PMingLiU"/>
          <w:b/>
        </w:rPr>
        <w:t>1.3. Подизпълнители</w:t>
      </w:r>
    </w:p>
    <w:p w14:paraId="736280BA" w14:textId="77777777" w:rsidR="00910BF5" w:rsidRPr="00A27C71" w:rsidRDefault="00910BF5" w:rsidP="00910BF5">
      <w:pPr>
        <w:ind w:firstLine="709"/>
        <w:jc w:val="both"/>
        <w:rPr>
          <w:rFonts w:eastAsia="PMingLiU"/>
          <w:noProof/>
        </w:rPr>
      </w:pPr>
      <w:r w:rsidRPr="00A27C71">
        <w:rPr>
          <w:rFonts w:eastAsia="PMingLiU"/>
          <w:noProof/>
        </w:rPr>
        <w:t xml:space="preserve">Участниците посочват в заявленията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24F166F8" w14:textId="77777777" w:rsidR="00910BF5" w:rsidRPr="00A27C71" w:rsidRDefault="00910BF5" w:rsidP="00910BF5">
      <w:pPr>
        <w:ind w:firstLine="709"/>
        <w:jc w:val="both"/>
        <w:rPr>
          <w:rFonts w:eastAsia="PMingLiU"/>
          <w:noProof/>
        </w:rPr>
      </w:pPr>
      <w:r w:rsidRPr="00A27C71">
        <w:rPr>
          <w:rFonts w:eastAsia="PMingLiU"/>
          <w:noProof/>
        </w:rPr>
        <w:t xml:space="preserve">За подизпълнителите не трябва да са налице основания за отстраняване от процедурата. </w:t>
      </w:r>
    </w:p>
    <w:p w14:paraId="5C07F443" w14:textId="77777777" w:rsidR="00910BF5" w:rsidRPr="00A27C71" w:rsidRDefault="00910BF5" w:rsidP="00910BF5">
      <w:pPr>
        <w:ind w:firstLine="709"/>
        <w:jc w:val="both"/>
        <w:rPr>
          <w:rFonts w:eastAsia="PMingLiU"/>
          <w:noProof/>
        </w:rPr>
      </w:pPr>
      <w:r w:rsidRPr="00A27C71">
        <w:rPr>
          <w:rFonts w:eastAsia="PMingLiU"/>
          <w:noProof/>
        </w:rPr>
        <w:t xml:space="preserve">Възложителят изисква замяна на подизпълнител, когато за него са налице основания за отстраняване. </w:t>
      </w:r>
    </w:p>
    <w:p w14:paraId="383282B6" w14:textId="77777777" w:rsidR="00910BF5" w:rsidRPr="00A27C71" w:rsidRDefault="00910BF5" w:rsidP="00910BF5">
      <w:pPr>
        <w:pStyle w:val="BodyStandard"/>
        <w:rPr>
          <w:rFonts w:ascii="Times New Roman" w:eastAsia="Times New Roman" w:hAnsi="Times New Roman" w:cs="Times New Roman"/>
          <w:noProof/>
          <w:lang w:val="bg-BG"/>
        </w:rPr>
      </w:pPr>
      <w:r w:rsidRPr="00A27C71">
        <w:rPr>
          <w:rFonts w:ascii="Times New Roman" w:hAnsi="Times New Roman" w:cs="Times New Roman"/>
          <w:noProof/>
          <w:lang w:val="bg-BG"/>
        </w:rPr>
        <w:t>Независимо от възможността за използване на подизпълнители, отговорността за изпълнение на договора за общ</w:t>
      </w:r>
      <w:r w:rsidR="008E746C" w:rsidRPr="00A27C71">
        <w:rPr>
          <w:rFonts w:ascii="Times New Roman" w:hAnsi="Times New Roman" w:cs="Times New Roman"/>
          <w:noProof/>
          <w:lang w:val="bg-BG"/>
        </w:rPr>
        <w:t>ествена поръчка</w:t>
      </w:r>
      <w:r w:rsidRPr="00A27C71">
        <w:rPr>
          <w:rFonts w:ascii="Times New Roman" w:hAnsi="Times New Roman" w:cs="Times New Roman"/>
          <w:noProof/>
          <w:lang w:val="bg-BG"/>
        </w:rPr>
        <w:t xml:space="preserve"> е на изпълнителя.</w:t>
      </w:r>
    </w:p>
    <w:p w14:paraId="04CD47D4" w14:textId="77777777" w:rsidR="00910BF5" w:rsidRPr="00A27C71" w:rsidRDefault="00910BF5" w:rsidP="00910BF5">
      <w:pPr>
        <w:ind w:firstLine="709"/>
        <w:jc w:val="both"/>
        <w:rPr>
          <w:rFonts w:eastAsia="PMingLiU"/>
          <w:noProof/>
        </w:rPr>
      </w:pPr>
      <w:r w:rsidRPr="00A27C71">
        <w:rPr>
          <w:rFonts w:eastAsia="PMingLiU"/>
          <w:noProof/>
        </w:rPr>
        <w:t xml:space="preserve">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за новия подизпълнител не са налице основанията за отстраняване в процедурата. </w:t>
      </w:r>
    </w:p>
    <w:p w14:paraId="52493CF9" w14:textId="77777777" w:rsidR="00910BF5" w:rsidRPr="00A27C71" w:rsidRDefault="00910BF5" w:rsidP="00910BF5">
      <w:pPr>
        <w:ind w:firstLine="709"/>
        <w:jc w:val="both"/>
        <w:rPr>
          <w:rFonts w:eastAsia="PMingLiU"/>
          <w:noProof/>
        </w:rPr>
      </w:pPr>
      <w:r w:rsidRPr="00A27C71">
        <w:rPr>
          <w:rFonts w:eastAsia="PMingLiU"/>
          <w:noProof/>
        </w:rPr>
        <w:t>При замяна или включване на подизпълнител, изпълнителят представя на възложителя всички документи, които доказват, че за новия подизпълнител не са налице основанията за отстраняване от процедурата.</w:t>
      </w:r>
    </w:p>
    <w:p w14:paraId="5EB4F5B2" w14:textId="77777777" w:rsidR="00910BF5" w:rsidRPr="00A27C71" w:rsidRDefault="00910BF5" w:rsidP="00910BF5">
      <w:pPr>
        <w:ind w:firstLine="709"/>
        <w:jc w:val="both"/>
        <w:rPr>
          <w:rFonts w:eastAsia="PMingLiU"/>
          <w:noProof/>
        </w:rPr>
      </w:pPr>
    </w:p>
    <w:p w14:paraId="5F429450" w14:textId="77777777" w:rsidR="00910BF5" w:rsidRPr="00A27C71" w:rsidRDefault="00910BF5" w:rsidP="00910BF5">
      <w:pPr>
        <w:tabs>
          <w:tab w:val="left" w:pos="142"/>
          <w:tab w:val="left" w:pos="374"/>
        </w:tabs>
        <w:ind w:right="79" w:firstLine="709"/>
        <w:jc w:val="both"/>
        <w:rPr>
          <w:rFonts w:eastAsia="PMingLiU"/>
          <w:b/>
        </w:rPr>
      </w:pPr>
      <w:r w:rsidRPr="00A27C71">
        <w:rPr>
          <w:rFonts w:eastAsia="PMingLiU"/>
          <w:b/>
        </w:rPr>
        <w:t>1.4. Представителство на участниците</w:t>
      </w:r>
    </w:p>
    <w:p w14:paraId="1840BB6C" w14:textId="77777777" w:rsidR="00910BF5" w:rsidRPr="00A27C71" w:rsidRDefault="00910BF5" w:rsidP="00910BF5">
      <w:pPr>
        <w:tabs>
          <w:tab w:val="left" w:pos="142"/>
          <w:tab w:val="left" w:pos="374"/>
        </w:tabs>
        <w:ind w:right="79" w:firstLine="709"/>
        <w:jc w:val="both"/>
        <w:rPr>
          <w:rFonts w:eastAsia="PMingLiU"/>
        </w:rPr>
      </w:pPr>
      <w:r w:rsidRPr="00A27C71">
        <w:rPr>
          <w:rFonts w:eastAsia="PMingLiU"/>
        </w:rPr>
        <w:t>Участниците-юридически лица се представляват от законните си представители или от лица, специално упълномощени за участие в процедурата, което се доказва с оригинално пълномощно или нотариално заверено копие на пълномощно.</w:t>
      </w:r>
    </w:p>
    <w:p w14:paraId="0662E977" w14:textId="77777777" w:rsidR="00910BF5" w:rsidRPr="00A27C71" w:rsidRDefault="00910BF5" w:rsidP="00910BF5">
      <w:pPr>
        <w:tabs>
          <w:tab w:val="left" w:pos="0"/>
        </w:tabs>
        <w:ind w:firstLine="709"/>
        <w:jc w:val="both"/>
        <w:rPr>
          <w:rFonts w:eastAsia="PMingLiU"/>
        </w:rPr>
      </w:pPr>
    </w:p>
    <w:p w14:paraId="1BA33BCC" w14:textId="77777777" w:rsidR="00910BF5" w:rsidRPr="00A27C71" w:rsidRDefault="00910BF5" w:rsidP="00910BF5">
      <w:pPr>
        <w:ind w:firstLine="709"/>
        <w:jc w:val="both"/>
        <w:rPr>
          <w:rFonts w:eastAsia="PMingLiU"/>
          <w:b/>
        </w:rPr>
      </w:pPr>
      <w:r w:rsidRPr="00A27C71">
        <w:rPr>
          <w:rFonts w:eastAsia="PMingLiU"/>
          <w:b/>
        </w:rPr>
        <w:t xml:space="preserve">2. Изисквания за личното състояние на участниците </w:t>
      </w:r>
    </w:p>
    <w:p w14:paraId="6039B21C" w14:textId="77777777" w:rsidR="00910BF5" w:rsidRPr="00A27C71" w:rsidRDefault="00910BF5" w:rsidP="00910BF5">
      <w:pPr>
        <w:ind w:firstLine="709"/>
        <w:jc w:val="both"/>
        <w:rPr>
          <w:rFonts w:eastAsia="PMingLiU"/>
          <w:b/>
        </w:rPr>
      </w:pPr>
      <w:r w:rsidRPr="00A27C71">
        <w:rPr>
          <w:rFonts w:eastAsia="PMingLiU"/>
          <w:b/>
        </w:rPr>
        <w:t>2.1 Основания за отстраняване</w:t>
      </w:r>
    </w:p>
    <w:p w14:paraId="2072D46F" w14:textId="77777777" w:rsidR="00910BF5" w:rsidRPr="00A27C71" w:rsidRDefault="00910BF5" w:rsidP="00910BF5">
      <w:pPr>
        <w:ind w:firstLine="709"/>
        <w:jc w:val="both"/>
        <w:rPr>
          <w:rFonts w:eastAsia="PMingLiU"/>
        </w:rPr>
      </w:pPr>
      <w:r w:rsidRPr="00A27C71">
        <w:rPr>
          <w:rFonts w:eastAsia="PMingLiU"/>
          <w:b/>
        </w:rPr>
        <w:t>2.1.</w:t>
      </w:r>
      <w:proofErr w:type="spellStart"/>
      <w:r w:rsidRPr="00A27C71">
        <w:rPr>
          <w:rFonts w:eastAsia="PMingLiU"/>
          <w:b/>
        </w:rPr>
        <w:t>1</w:t>
      </w:r>
      <w:proofErr w:type="spellEnd"/>
      <w:r w:rsidRPr="00A27C71">
        <w:rPr>
          <w:rFonts w:eastAsia="PMingLiU"/>
          <w:b/>
        </w:rPr>
        <w:t>. Не се допуска до участие в процедурата</w:t>
      </w:r>
      <w:r w:rsidRPr="00A27C71">
        <w:rPr>
          <w:rFonts w:eastAsia="PMingLiU"/>
        </w:rPr>
        <w:t xml:space="preserve"> и се отстранява участник, за когото е налице някое от обстоятелствата по чл. 54, ал. 1, т. 1-7 от ЗОП, а именно: </w:t>
      </w:r>
    </w:p>
    <w:p w14:paraId="704C6E41" w14:textId="77777777" w:rsidR="00910BF5" w:rsidRPr="00A27C71" w:rsidRDefault="00910BF5" w:rsidP="00910BF5">
      <w:pPr>
        <w:ind w:firstLine="709"/>
        <w:jc w:val="both"/>
        <w:rPr>
          <w:rFonts w:eastAsia="PMingLiU"/>
        </w:rPr>
      </w:pPr>
      <w:r w:rsidRPr="00A27C71">
        <w:rPr>
          <w:rFonts w:eastAsia="PMingLiU"/>
        </w:rPr>
        <w:tab/>
      </w:r>
    </w:p>
    <w:p w14:paraId="3F2E9BD7"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1)</w:t>
      </w:r>
      <w:r w:rsidRPr="00A27C71">
        <w:rPr>
          <w:rFonts w:eastAsia="PMingLiU"/>
          <w:noProof/>
        </w:rPr>
        <w:t xml:space="preserve"> Осъден е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7A1D540E" w14:textId="77777777" w:rsidR="00910BF5" w:rsidRPr="00A27C71" w:rsidRDefault="00910BF5" w:rsidP="00910BF5">
      <w:pPr>
        <w:tabs>
          <w:tab w:val="left" w:pos="567"/>
          <w:tab w:val="left" w:pos="993"/>
        </w:tabs>
        <w:ind w:firstLine="709"/>
        <w:jc w:val="both"/>
        <w:rPr>
          <w:rFonts w:eastAsia="PMingLiU"/>
          <w:noProof/>
        </w:rPr>
      </w:pPr>
    </w:p>
    <w:p w14:paraId="522E8BD4" w14:textId="77777777" w:rsidR="00910BF5" w:rsidRPr="00A27C71" w:rsidRDefault="00910BF5" w:rsidP="00910BF5">
      <w:pPr>
        <w:tabs>
          <w:tab w:val="left" w:pos="567"/>
          <w:tab w:val="left" w:pos="993"/>
        </w:tabs>
        <w:ind w:firstLine="709"/>
        <w:jc w:val="both"/>
        <w:rPr>
          <w:rFonts w:eastAsia="PMingLiU"/>
          <w:noProof/>
        </w:rPr>
      </w:pPr>
      <w:r w:rsidRPr="00A27C71">
        <w:rPr>
          <w:rFonts w:eastAsia="PMingLiU"/>
          <w:b/>
          <w:noProof/>
        </w:rPr>
        <w:t>2)</w:t>
      </w:r>
      <w:r w:rsidRPr="00A27C71">
        <w:rPr>
          <w:rFonts w:eastAsia="PMingLiU"/>
          <w:noProof/>
        </w:rPr>
        <w:t xml:space="preserve"> Осъден е с влязла в сила присъда, освен ако е реабилитиран, за престъпление, аналогично на тези по подт. 1), в друга държава членка или трета страна;</w:t>
      </w:r>
    </w:p>
    <w:p w14:paraId="5EB72FD6" w14:textId="77777777" w:rsidR="00910BF5" w:rsidRPr="00A27C71" w:rsidRDefault="00910BF5" w:rsidP="00910BF5">
      <w:pPr>
        <w:tabs>
          <w:tab w:val="left" w:pos="567"/>
          <w:tab w:val="left" w:pos="993"/>
        </w:tabs>
        <w:ind w:firstLine="709"/>
        <w:jc w:val="both"/>
        <w:rPr>
          <w:rFonts w:eastAsia="PMingLiU"/>
          <w:noProof/>
        </w:rPr>
      </w:pPr>
    </w:p>
    <w:p w14:paraId="34B30D31" w14:textId="77777777" w:rsidR="00910BF5" w:rsidRPr="00A27C71" w:rsidRDefault="00910BF5" w:rsidP="00910BF5">
      <w:pPr>
        <w:tabs>
          <w:tab w:val="left" w:pos="821"/>
        </w:tabs>
        <w:ind w:firstLine="709"/>
        <w:jc w:val="both"/>
        <w:rPr>
          <w:rFonts w:eastAsia="PMingLiU"/>
          <w:noProof/>
        </w:rPr>
      </w:pPr>
      <w:r w:rsidRPr="00A27C71">
        <w:rPr>
          <w:rFonts w:eastAsia="PMingLiU"/>
          <w:b/>
          <w:bCs/>
          <w:noProof/>
        </w:rPr>
        <w:t>3)</w:t>
      </w:r>
      <w:r w:rsidRPr="00A27C71">
        <w:rPr>
          <w:rFonts w:eastAsia="PMingLiU"/>
          <w:bCs/>
          <w:noProof/>
        </w:rPr>
        <w:t xml:space="preserve"> </w:t>
      </w:r>
      <w:r w:rsidRPr="00A27C71">
        <w:rPr>
          <w:rFonts w:eastAsia="PMingLiU"/>
          <w:noProof/>
        </w:rPr>
        <w:t xml:space="preserve">Има 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 към общината по седалището на възложителя и на участника, или </w:t>
      </w:r>
      <w:r w:rsidRPr="00A27C71">
        <w:rPr>
          <w:rFonts w:eastAsia="PMingLiU"/>
          <w:noProof/>
        </w:rPr>
        <w:lastRenderedPageBreak/>
        <w:t>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540DF295" w14:textId="77777777" w:rsidR="00910BF5" w:rsidRPr="00A27C71" w:rsidRDefault="00910BF5" w:rsidP="00910BF5">
      <w:pPr>
        <w:tabs>
          <w:tab w:val="left" w:pos="821"/>
        </w:tabs>
        <w:ind w:firstLine="709"/>
        <w:jc w:val="both"/>
        <w:rPr>
          <w:rFonts w:eastAsia="PMingLiU"/>
          <w:noProof/>
        </w:rPr>
      </w:pPr>
    </w:p>
    <w:p w14:paraId="3620198B" w14:textId="77777777" w:rsidR="00910BF5" w:rsidRPr="00A27C71" w:rsidRDefault="00910BF5" w:rsidP="00910BF5">
      <w:pPr>
        <w:tabs>
          <w:tab w:val="left" w:pos="821"/>
        </w:tabs>
        <w:ind w:firstLine="709"/>
        <w:jc w:val="both"/>
        <w:rPr>
          <w:rFonts w:eastAsia="PMingLiU"/>
          <w:noProof/>
        </w:rPr>
      </w:pPr>
      <w:r w:rsidRPr="00A27C71">
        <w:rPr>
          <w:rFonts w:eastAsia="PMingLiU"/>
          <w:b/>
          <w:noProof/>
        </w:rPr>
        <w:t>4)</w:t>
      </w:r>
      <w:r w:rsidRPr="00A27C71">
        <w:rPr>
          <w:rFonts w:eastAsia="PMingLiU"/>
          <w:noProof/>
        </w:rPr>
        <w:t xml:space="preserve"> Налице е неравнопоставеност в случаите по чл. 44, ал. 5 от ЗОП;</w:t>
      </w:r>
    </w:p>
    <w:p w14:paraId="0880B40E" w14:textId="77777777" w:rsidR="00910BF5" w:rsidRPr="00A27C71" w:rsidRDefault="00910BF5" w:rsidP="00910BF5">
      <w:pPr>
        <w:tabs>
          <w:tab w:val="left" w:pos="821"/>
        </w:tabs>
        <w:ind w:firstLine="709"/>
        <w:jc w:val="both"/>
        <w:rPr>
          <w:rFonts w:eastAsia="PMingLiU"/>
          <w:noProof/>
        </w:rPr>
      </w:pPr>
    </w:p>
    <w:p w14:paraId="4C88264C" w14:textId="77777777" w:rsidR="00910BF5" w:rsidRPr="00A27C71" w:rsidRDefault="00910BF5" w:rsidP="00910BF5">
      <w:pPr>
        <w:tabs>
          <w:tab w:val="left" w:pos="821"/>
        </w:tabs>
        <w:ind w:firstLine="709"/>
        <w:jc w:val="both"/>
        <w:rPr>
          <w:rFonts w:eastAsia="PMingLiU"/>
        </w:rPr>
      </w:pPr>
      <w:r w:rsidRPr="00A27C71">
        <w:rPr>
          <w:rFonts w:eastAsia="PMingLiU"/>
          <w:b/>
          <w:noProof/>
        </w:rPr>
        <w:t>5)</w:t>
      </w:r>
      <w:r w:rsidRPr="00A27C71">
        <w:rPr>
          <w:rFonts w:eastAsia="PMingLiU"/>
          <w:noProof/>
        </w:rPr>
        <w:t xml:space="preserve"> Установено е, че участникът:</w:t>
      </w:r>
    </w:p>
    <w:p w14:paraId="1E3207B4" w14:textId="77777777" w:rsidR="00910BF5" w:rsidRPr="00A27C71" w:rsidRDefault="00910BF5" w:rsidP="00910BF5">
      <w:pPr>
        <w:tabs>
          <w:tab w:val="left" w:pos="821"/>
        </w:tabs>
        <w:ind w:firstLine="709"/>
        <w:jc w:val="both"/>
        <w:rPr>
          <w:rFonts w:eastAsia="PMingLiU"/>
          <w:noProof/>
        </w:rPr>
      </w:pPr>
      <w:r w:rsidRPr="00A27C71">
        <w:rPr>
          <w:rFonts w:eastAsia="PMingLiU"/>
          <w:noProof/>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005E52EB" w14:textId="77777777" w:rsidR="00910BF5" w:rsidRPr="00A27C71" w:rsidRDefault="00910BF5" w:rsidP="00910BF5">
      <w:pPr>
        <w:tabs>
          <w:tab w:val="left" w:pos="821"/>
        </w:tabs>
        <w:ind w:firstLine="709"/>
        <w:jc w:val="both"/>
        <w:rPr>
          <w:rFonts w:eastAsia="PMingLiU"/>
          <w:noProof/>
        </w:rPr>
      </w:pPr>
      <w:r w:rsidRPr="00A27C71">
        <w:rPr>
          <w:rFonts w:eastAsia="PMingLiU"/>
          <w:noProof/>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3D9FC2A2" w14:textId="77777777" w:rsidR="00910BF5" w:rsidRPr="00A27C71" w:rsidRDefault="00910BF5" w:rsidP="00910BF5">
      <w:pPr>
        <w:tabs>
          <w:tab w:val="left" w:pos="821"/>
        </w:tabs>
        <w:ind w:firstLine="709"/>
        <w:jc w:val="both"/>
        <w:rPr>
          <w:rFonts w:eastAsia="PMingLiU"/>
          <w:noProof/>
        </w:rPr>
      </w:pPr>
    </w:p>
    <w:p w14:paraId="34FAA2B6" w14:textId="77777777" w:rsidR="00910BF5" w:rsidRPr="00A27C71" w:rsidRDefault="00910BF5" w:rsidP="00910BF5">
      <w:pPr>
        <w:tabs>
          <w:tab w:val="left" w:pos="821"/>
        </w:tabs>
        <w:ind w:firstLine="709"/>
        <w:jc w:val="both"/>
        <w:rPr>
          <w:rFonts w:eastAsia="PMingLiU"/>
        </w:rPr>
      </w:pPr>
      <w:r w:rsidRPr="00A27C71">
        <w:rPr>
          <w:rFonts w:eastAsia="Malgun Gothic"/>
          <w:b/>
          <w:lang w:eastAsia="ko-KR"/>
        </w:rPr>
        <w:t>6</w:t>
      </w:r>
      <w:r w:rsidRPr="00A27C71">
        <w:rPr>
          <w:rFonts w:eastAsia="PMingLiU"/>
          <w:b/>
        </w:rPr>
        <w:t>)</w:t>
      </w:r>
      <w:r w:rsidRPr="00A27C71">
        <w:rPr>
          <w:rFonts w:eastAsia="PMingLiU"/>
        </w:rPr>
        <w:t xml:space="preserve"> Установено е с влязло в сила наказателно постановление или съдебно решение, нарушение на </w:t>
      </w:r>
      <w:r w:rsidRPr="00A27C71">
        <w:rPr>
          <w:rFonts w:eastAsia="PMingLiU"/>
          <w:bCs/>
        </w:rPr>
        <w:t>чл. 61, ал. 1</w:t>
      </w:r>
      <w:r w:rsidRPr="00A27C71">
        <w:rPr>
          <w:rFonts w:eastAsia="PMingLiU"/>
        </w:rPr>
        <w:t>, </w:t>
      </w:r>
      <w:r w:rsidRPr="00A27C71">
        <w:rPr>
          <w:rFonts w:eastAsia="PMingLiU"/>
          <w:bCs/>
        </w:rPr>
        <w:t>чл. 62, ал. 1 или 3</w:t>
      </w:r>
      <w:r w:rsidRPr="00A27C71">
        <w:rPr>
          <w:rFonts w:eastAsia="PMingLiU"/>
        </w:rPr>
        <w:t>, </w:t>
      </w:r>
      <w:r w:rsidRPr="00A27C71">
        <w:rPr>
          <w:rFonts w:eastAsia="PMingLiU"/>
          <w:bCs/>
        </w:rPr>
        <w:t>чл. 63, ал. 1 или 2</w:t>
      </w:r>
      <w:r w:rsidRPr="00A27C71">
        <w:rPr>
          <w:rFonts w:eastAsia="PMingLiU"/>
        </w:rPr>
        <w:t>, </w:t>
      </w:r>
      <w:r w:rsidRPr="00A27C71">
        <w:rPr>
          <w:rFonts w:eastAsia="PMingLiU"/>
          <w:bCs/>
        </w:rPr>
        <w:t>чл. 118</w:t>
      </w:r>
      <w:r w:rsidRPr="00A27C71">
        <w:rPr>
          <w:rFonts w:eastAsia="PMingLiU"/>
        </w:rPr>
        <w:t>, </w:t>
      </w:r>
      <w:r w:rsidRPr="00A27C71">
        <w:rPr>
          <w:rFonts w:eastAsia="PMingLiU"/>
          <w:bCs/>
        </w:rPr>
        <w:t>чл. 128</w:t>
      </w:r>
      <w:r w:rsidRPr="00A27C71">
        <w:rPr>
          <w:rFonts w:eastAsia="PMingLiU"/>
        </w:rPr>
        <w:t>, </w:t>
      </w:r>
      <w:r w:rsidRPr="00A27C71">
        <w:rPr>
          <w:rFonts w:eastAsia="PMingLiU"/>
          <w:bCs/>
        </w:rPr>
        <w:t>чл. 228, ал. 3</w:t>
      </w:r>
      <w:r w:rsidRPr="00A27C71">
        <w:rPr>
          <w:rFonts w:eastAsia="PMingLiU"/>
        </w:rPr>
        <w:t>, </w:t>
      </w:r>
      <w:r w:rsidRPr="00A27C71">
        <w:rPr>
          <w:rFonts w:eastAsia="PMingLiU"/>
          <w:bCs/>
        </w:rPr>
        <w:t>чл. 245</w:t>
      </w:r>
      <w:r w:rsidRPr="00A27C71">
        <w:rPr>
          <w:rFonts w:eastAsia="PMingLiU"/>
        </w:rPr>
        <w:t> и </w:t>
      </w:r>
      <w:r w:rsidRPr="00A27C71">
        <w:rPr>
          <w:rFonts w:eastAsia="PMingLiU"/>
          <w:bCs/>
        </w:rPr>
        <w:t>чл. 301 - 305 от Кодекса на труда</w:t>
      </w:r>
      <w:r w:rsidRPr="00A27C71">
        <w:rPr>
          <w:rFonts w:eastAsia="PMingLiU"/>
        </w:rPr>
        <w:t> или </w:t>
      </w:r>
      <w:r w:rsidRPr="00A27C71">
        <w:rPr>
          <w:rFonts w:eastAsia="PMingLiU"/>
          <w:bCs/>
        </w:rPr>
        <w:t>чл. 13, ал. 1 от Закона за трудовата миграция и трудовата мобилност</w:t>
      </w:r>
      <w:r w:rsidRPr="00A27C71">
        <w:rPr>
          <w:rFonts w:eastAsia="PMingLiU"/>
        </w:rPr>
        <w:t> или аналогични задължения, установени с акт на компетентен орган, съгласно законодателството на държавата, в която участникът е установен;</w:t>
      </w:r>
    </w:p>
    <w:p w14:paraId="0E40EA86" w14:textId="77777777" w:rsidR="00910BF5" w:rsidRPr="00A27C71" w:rsidRDefault="00910BF5" w:rsidP="00910BF5">
      <w:pPr>
        <w:tabs>
          <w:tab w:val="left" w:pos="821"/>
        </w:tabs>
        <w:ind w:firstLine="709"/>
        <w:jc w:val="both"/>
        <w:rPr>
          <w:rFonts w:eastAsia="PMingLiU"/>
        </w:rPr>
      </w:pPr>
    </w:p>
    <w:p w14:paraId="6B71D851" w14:textId="77777777" w:rsidR="00910BF5" w:rsidRPr="00A27C71" w:rsidRDefault="00910BF5" w:rsidP="00910BF5">
      <w:pPr>
        <w:tabs>
          <w:tab w:val="left" w:pos="821"/>
        </w:tabs>
        <w:ind w:firstLine="709"/>
        <w:jc w:val="both"/>
        <w:rPr>
          <w:rFonts w:eastAsia="PMingLiU"/>
          <w:noProof/>
        </w:rPr>
      </w:pPr>
      <w:r w:rsidRPr="00A27C71">
        <w:rPr>
          <w:rFonts w:eastAsia="PMingLiU"/>
          <w:b/>
          <w:noProof/>
        </w:rPr>
        <w:t>7)</w:t>
      </w:r>
      <w:r w:rsidRPr="00A27C71">
        <w:rPr>
          <w:rFonts w:eastAsia="PMingLiU"/>
          <w:noProof/>
        </w:rPr>
        <w:t xml:space="preserve"> Когато е налице конфликт на интереси, който не може да бъде отстранен.</w:t>
      </w:r>
    </w:p>
    <w:p w14:paraId="098479C4" w14:textId="77777777" w:rsidR="00910BF5" w:rsidRPr="00A27C71" w:rsidRDefault="00910BF5" w:rsidP="00910BF5">
      <w:pPr>
        <w:tabs>
          <w:tab w:val="left" w:pos="821"/>
          <w:tab w:val="left" w:pos="1134"/>
        </w:tabs>
        <w:ind w:firstLine="709"/>
        <w:jc w:val="both"/>
        <w:rPr>
          <w:rFonts w:eastAsia="PMingLiU"/>
          <w:i/>
          <w:noProof/>
        </w:rPr>
      </w:pPr>
      <w:r w:rsidRPr="00A27C71">
        <w:rPr>
          <w:rFonts w:eastAsia="PMingLiU"/>
          <w:i/>
          <w:noProof/>
        </w:rPr>
        <w:t>„Конфликт на интереси“ е налице, когато възложителят,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имат интерес, който може да води до облага по смисъла на </w:t>
      </w:r>
      <w:r w:rsidRPr="00A27C71">
        <w:rPr>
          <w:rFonts w:eastAsia="PMingLiU"/>
          <w:bCs/>
          <w:i/>
          <w:noProof/>
        </w:rPr>
        <w:t>чл. 54 от Закона за противодействие на корупцията и за отнемане на незаконно придобитото имущество</w:t>
      </w:r>
      <w:r w:rsidRPr="00A27C71">
        <w:rPr>
          <w:rFonts w:eastAsia="PMingLiU"/>
          <w:i/>
          <w:noProof/>
        </w:rPr>
        <w:t> и за който би могло да се приеме, че влияе на тяхната безпристрастност и независимост във връзка с възлагането на обществената поръчка.</w:t>
      </w:r>
    </w:p>
    <w:p w14:paraId="3A3FFBB1" w14:textId="77777777" w:rsidR="00910BF5" w:rsidRPr="00A27C71" w:rsidRDefault="00910BF5" w:rsidP="00910BF5">
      <w:pPr>
        <w:tabs>
          <w:tab w:val="left" w:pos="821"/>
          <w:tab w:val="left" w:pos="1134"/>
        </w:tabs>
        <w:jc w:val="both"/>
        <w:rPr>
          <w:rFonts w:eastAsia="PMingLiU"/>
          <w:i/>
          <w:noProof/>
        </w:rPr>
      </w:pPr>
    </w:p>
    <w:p w14:paraId="43A78493" w14:textId="77777777" w:rsidR="00910BF5" w:rsidRPr="00A27C71" w:rsidRDefault="00910BF5" w:rsidP="00910BF5">
      <w:pPr>
        <w:tabs>
          <w:tab w:val="left" w:pos="821"/>
          <w:tab w:val="left" w:pos="1134"/>
        </w:tabs>
        <w:ind w:firstLine="709"/>
        <w:jc w:val="both"/>
        <w:rPr>
          <w:rFonts w:eastAsia="PMingLiU"/>
          <w:b/>
        </w:rPr>
      </w:pPr>
      <w:r w:rsidRPr="00A27C71">
        <w:rPr>
          <w:rFonts w:eastAsia="PMingLiU"/>
          <w:bCs/>
          <w:noProof/>
        </w:rPr>
        <w:t>Участниците са длъжни да уведомят писмено възложителя в 3-дневен срок от настъпване на някое от гореизброените обстоятелства или обстоятелствата по т.</w:t>
      </w:r>
      <w:r w:rsidR="003C5DC2" w:rsidRPr="00A27C71">
        <w:rPr>
          <w:rFonts w:eastAsia="PMingLiU"/>
          <w:bCs/>
          <w:noProof/>
        </w:rPr>
        <w:t xml:space="preserve"> </w:t>
      </w:r>
      <w:r w:rsidRPr="00A27C71">
        <w:rPr>
          <w:rFonts w:eastAsia="PMingLiU"/>
          <w:bCs/>
          <w:noProof/>
        </w:rPr>
        <w:t>2 от настоящия раздел. Уведомлението се адресира и подава до възложителя, който съответно го предава на комисията, назначена за разглеждане на офертите. Когато комисията е предала на възложителя доклада от своята работа и документите към него по чл. 106, ал. 1 от ЗОП, възложителят връща на комисията доклада с указания за отразяване на новонастъпилите обстоятелства.</w:t>
      </w:r>
    </w:p>
    <w:p w14:paraId="0C95DBFD" w14:textId="77777777" w:rsidR="00910BF5" w:rsidRPr="00A27C71" w:rsidRDefault="00910BF5" w:rsidP="00910BF5">
      <w:pPr>
        <w:tabs>
          <w:tab w:val="left" w:pos="0"/>
          <w:tab w:val="left" w:pos="1134"/>
        </w:tabs>
        <w:ind w:firstLine="709"/>
        <w:jc w:val="both"/>
        <w:rPr>
          <w:rFonts w:eastAsia="PMingLiU"/>
        </w:rPr>
      </w:pPr>
    </w:p>
    <w:p w14:paraId="6C25318E" w14:textId="4962369D" w:rsidR="00910BF5" w:rsidRPr="00A27C71" w:rsidRDefault="00910BF5" w:rsidP="00910BF5">
      <w:pPr>
        <w:tabs>
          <w:tab w:val="left" w:pos="821"/>
          <w:tab w:val="left" w:pos="1134"/>
        </w:tabs>
        <w:ind w:firstLine="709"/>
        <w:jc w:val="both"/>
        <w:rPr>
          <w:rFonts w:eastAsia="PMingLiU"/>
        </w:rPr>
      </w:pPr>
      <w:r w:rsidRPr="00A27C71">
        <w:rPr>
          <w:rFonts w:eastAsia="PMingLiU"/>
          <w:noProof/>
        </w:rPr>
        <w:t>Съобразно чл. 54, ал. 2 от ЗОП</w:t>
      </w:r>
      <w:r w:rsidR="009037B9">
        <w:rPr>
          <w:rFonts w:eastAsia="PMingLiU"/>
          <w:noProof/>
        </w:rPr>
        <w:t xml:space="preserve">, изискванията на подт. 1), 2) </w:t>
      </w:r>
      <w:r w:rsidRPr="00A27C71">
        <w:rPr>
          <w:rFonts w:eastAsia="PMingLiU"/>
          <w:noProof/>
        </w:rPr>
        <w:t xml:space="preserve">и 7) се отнасят за: </w:t>
      </w:r>
    </w:p>
    <w:p w14:paraId="69EAFAB6" w14:textId="77777777" w:rsidR="00910BF5" w:rsidRPr="00A27C71" w:rsidRDefault="00910BF5" w:rsidP="00910BF5">
      <w:pPr>
        <w:tabs>
          <w:tab w:val="left" w:pos="821"/>
          <w:tab w:val="left" w:pos="1134"/>
        </w:tabs>
        <w:ind w:firstLine="709"/>
        <w:jc w:val="both"/>
        <w:rPr>
          <w:rFonts w:eastAsia="PMingLiU"/>
        </w:rPr>
      </w:pPr>
      <w:r w:rsidRPr="00385746">
        <w:rPr>
          <w:rFonts w:eastAsia="PMingLiU"/>
          <w:b/>
        </w:rPr>
        <w:t>-</w:t>
      </w:r>
      <w:r w:rsidRPr="00A27C71">
        <w:rPr>
          <w:rFonts w:eastAsia="PMingLiU"/>
        </w:rPr>
        <w:t xml:space="preserve"> </w:t>
      </w:r>
      <w:r w:rsidRPr="00A27C71">
        <w:rPr>
          <w:rFonts w:eastAsia="PMingLiU"/>
          <w:noProof/>
        </w:rPr>
        <w:t>лицата, които представляват участника;</w:t>
      </w:r>
    </w:p>
    <w:p w14:paraId="76A10822"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 xml:space="preserve">- </w:t>
      </w:r>
      <w:r w:rsidRPr="00A27C71">
        <w:rPr>
          <w:rFonts w:eastAsia="PMingLiU"/>
          <w:noProof/>
        </w:rPr>
        <w:t>членовете на управителни и надзорни органи;</w:t>
      </w:r>
    </w:p>
    <w:p w14:paraId="1AC1EF66"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b/>
          <w:noProof/>
        </w:rPr>
        <w:t>-</w:t>
      </w:r>
      <w:r w:rsidRPr="00A27C71">
        <w:rPr>
          <w:rFonts w:eastAsia="PMingLiU"/>
          <w:noProof/>
        </w:rPr>
        <w:t xml:space="preserve"> други лица, които имат правомощия да упражняват контрол при вземането на решения от тези органи. Това са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14:paraId="1D09D707" w14:textId="77777777" w:rsidR="00910BF5" w:rsidRPr="00A27C71" w:rsidRDefault="00910BF5" w:rsidP="00910BF5">
      <w:pPr>
        <w:tabs>
          <w:tab w:val="left" w:pos="993"/>
          <w:tab w:val="left" w:pos="1134"/>
        </w:tabs>
        <w:ind w:firstLine="709"/>
        <w:jc w:val="both"/>
        <w:rPr>
          <w:rFonts w:eastAsia="PMingLiU"/>
          <w:noProof/>
        </w:rPr>
      </w:pPr>
    </w:p>
    <w:p w14:paraId="1D8AD926" w14:textId="77777777" w:rsidR="00910BF5" w:rsidRPr="00A27C71" w:rsidRDefault="00910BF5" w:rsidP="00910BF5">
      <w:pPr>
        <w:tabs>
          <w:tab w:val="left" w:pos="993"/>
          <w:tab w:val="left" w:pos="1134"/>
        </w:tabs>
        <w:ind w:firstLine="709"/>
        <w:jc w:val="both"/>
        <w:rPr>
          <w:rFonts w:eastAsia="PMingLiU"/>
          <w:noProof/>
        </w:rPr>
      </w:pPr>
      <w:r w:rsidRPr="00A27C71">
        <w:rPr>
          <w:rFonts w:eastAsia="PMingLiU"/>
          <w:noProof/>
        </w:rPr>
        <w:t xml:space="preserve">Лицата, които представляват участника и членовете на управителни и надзорни органи по смисъла на чл. 54, ал. 2 от ЗОП, са: </w:t>
      </w:r>
    </w:p>
    <w:p w14:paraId="72B943B8"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noProof/>
        </w:rPr>
        <w:t>1. при събирателно дружество – лицата по чл. 84, ал. 1 и чл. 89, ал. 1 от Търговския закон;</w:t>
      </w:r>
    </w:p>
    <w:p w14:paraId="4867DD88" w14:textId="77777777" w:rsidR="00910BF5" w:rsidRPr="00A27C71" w:rsidRDefault="00910BF5" w:rsidP="00910BF5">
      <w:pPr>
        <w:tabs>
          <w:tab w:val="left" w:pos="284"/>
          <w:tab w:val="left" w:pos="821"/>
          <w:tab w:val="left" w:pos="1134"/>
        </w:tabs>
        <w:ind w:firstLine="709"/>
        <w:jc w:val="both"/>
        <w:rPr>
          <w:rFonts w:eastAsia="PMingLiU"/>
          <w:noProof/>
        </w:rPr>
      </w:pPr>
      <w:r w:rsidRPr="00A27C71">
        <w:rPr>
          <w:rFonts w:eastAsia="PMingLiU"/>
          <w:noProof/>
        </w:rPr>
        <w:t>2. при командитно дружество – неограничено отговорните съдружници по чл. 105 от Търговския закон;</w:t>
      </w:r>
    </w:p>
    <w:p w14:paraId="53AA95A1"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lastRenderedPageBreak/>
        <w:t>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523B188E"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4. при акционерно дружество – лицата по чл. 241, ал. 1, чл. 242, ал. 1 и чл. 244, ал. 1 от Търговския закон;</w:t>
      </w:r>
    </w:p>
    <w:p w14:paraId="4029DBF9"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5. при командитно дружество с акции – лицата по чл. 256 във връзка с чл. 244, ал. 1 от Търговския закон;</w:t>
      </w:r>
    </w:p>
    <w:p w14:paraId="20E8B7E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6. при едноличен търговец – физическото лице-търговец;</w:t>
      </w:r>
    </w:p>
    <w:p w14:paraId="1AE2CCBE"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09D549A0"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8. в случаите по подт. 1 – 7 – и прокуристите, когато има такива;</w:t>
      </w:r>
    </w:p>
    <w:p w14:paraId="5676463B"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12712DBD" w14:textId="77777777" w:rsidR="00910BF5" w:rsidRPr="00A27C71" w:rsidRDefault="00910BF5" w:rsidP="00910BF5">
      <w:pPr>
        <w:tabs>
          <w:tab w:val="left" w:pos="821"/>
          <w:tab w:val="left" w:pos="1134"/>
        </w:tabs>
        <w:ind w:firstLine="709"/>
        <w:jc w:val="both"/>
        <w:rPr>
          <w:rFonts w:eastAsia="PMingLiU"/>
          <w:noProof/>
        </w:rPr>
      </w:pPr>
      <w:r w:rsidRPr="00A27C71">
        <w:rPr>
          <w:rFonts w:eastAsia="PMingLiU"/>
          <w:noProof/>
        </w:rPr>
        <w:t xml:space="preserve">Когато изискванията по подт. 1), 2)  и 7) относно личното състояние на участниците в процедурата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подт. 1), 2) и 7) се попълва в отделен ЕЕДОП за всяко лице или за някои от лицата. </w:t>
      </w:r>
    </w:p>
    <w:p w14:paraId="1AF45925" w14:textId="77777777" w:rsidR="00910BF5" w:rsidRPr="00A27C71" w:rsidRDefault="00910BF5" w:rsidP="00910BF5">
      <w:pPr>
        <w:tabs>
          <w:tab w:val="left" w:pos="993"/>
          <w:tab w:val="left" w:pos="1134"/>
        </w:tabs>
        <w:ind w:firstLine="709"/>
        <w:jc w:val="both"/>
        <w:rPr>
          <w:rFonts w:eastAsia="PMingLiU"/>
          <w:noProof/>
          <w:color w:val="FF0000"/>
        </w:rPr>
      </w:pPr>
    </w:p>
    <w:p w14:paraId="2B0C9DBC" w14:textId="77777777" w:rsidR="00910BF5" w:rsidRPr="00A27C71" w:rsidRDefault="00910BF5" w:rsidP="00910BF5">
      <w:pPr>
        <w:keepNext/>
        <w:tabs>
          <w:tab w:val="left" w:pos="1134"/>
        </w:tabs>
        <w:ind w:firstLine="709"/>
        <w:jc w:val="both"/>
        <w:rPr>
          <w:rFonts w:eastAsia="PMingLiU"/>
          <w:b/>
          <w:i/>
        </w:rPr>
      </w:pPr>
      <w:r w:rsidRPr="00A27C71">
        <w:rPr>
          <w:rFonts w:eastAsia="PMingLiU"/>
          <w:b/>
          <w:i/>
        </w:rPr>
        <w:t xml:space="preserve"> За липсата на основанията за отстраняване, участникът декларира информация, попълвайки Част III: Основания за изключване, букви „А“, „Б“ и „В“ от електронния Единен европейски документ за обществени поръчки (ЕЕДОП).</w:t>
      </w:r>
    </w:p>
    <w:p w14:paraId="1E0BFF1B" w14:textId="77777777" w:rsidR="00910BF5" w:rsidRPr="00A27C71" w:rsidRDefault="00910BF5" w:rsidP="00910BF5">
      <w:pPr>
        <w:tabs>
          <w:tab w:val="left" w:pos="1134"/>
        </w:tabs>
        <w:ind w:firstLine="709"/>
        <w:jc w:val="both"/>
        <w:rPr>
          <w:rFonts w:eastAsia="PMingLiU"/>
          <w:b/>
          <w:i/>
        </w:rPr>
      </w:pPr>
      <w:r w:rsidRPr="00A27C71">
        <w:rPr>
          <w:rFonts w:eastAsia="PMingLiU"/>
          <w:b/>
          <w:i/>
        </w:rPr>
        <w:t>За доказване на посочените изисквания  н</w:t>
      </w:r>
      <w:r w:rsidRPr="00A27C71">
        <w:rPr>
          <w:rFonts w:eastAsia="PMingLiU"/>
          <w:b/>
          <w:i/>
          <w:noProof/>
        </w:rPr>
        <w:t xml:space="preserve">а </w:t>
      </w:r>
      <w:r w:rsidRPr="00A27C71">
        <w:rPr>
          <w:rFonts w:eastAsia="PMingLiU"/>
          <w:b/>
          <w:i/>
          <w:noProof/>
          <w:u w:val="single"/>
        </w:rPr>
        <w:t xml:space="preserve">етап сключване на договор, </w:t>
      </w:r>
      <w:r w:rsidRPr="00A27C71">
        <w:rPr>
          <w:rFonts w:eastAsia="PMingLiU"/>
          <w:b/>
          <w:bCs/>
          <w:i/>
          <w:iCs/>
          <w:u w:val="single"/>
        </w:rPr>
        <w:t>участникът, избран за изпълнител следва да представи</w:t>
      </w:r>
      <w:r w:rsidRPr="00A27C71">
        <w:rPr>
          <w:rFonts w:eastAsia="PMingLiU"/>
          <w:b/>
          <w:i/>
        </w:rPr>
        <w:t xml:space="preserve"> в оригинал актуални документи, удостоверяващи липсата на основанията за отстраняване от процедурата. Документите се представят и за подизпълнителите и третите лица, ако има такива. Тези документи са:</w:t>
      </w:r>
    </w:p>
    <w:p w14:paraId="4D465F10"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Свидетелство за съдимост, за обстоятелствата по чл. 54, ал. 1, т. 1 от ЗОП;</w:t>
      </w:r>
    </w:p>
    <w:p w14:paraId="1FB9C1C1"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по приходите и удостоверение от общината по седалището на възложителя и на участника, избран за изпълнител за обстоятелството по чл. 54, ал. 1, т. 3 от ЗОП;</w:t>
      </w:r>
    </w:p>
    <w:p w14:paraId="344AD3E5"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Удостоверение от органите на Изпълнителна агенция „Главна инспекция по труда“ за обстоятелството по чл. 54, ал. 1, т. 6 от ЗОП;</w:t>
      </w:r>
    </w:p>
    <w:p w14:paraId="35AFB64F" w14:textId="77777777" w:rsidR="00910BF5" w:rsidRPr="00A27C71" w:rsidRDefault="00910BF5" w:rsidP="00A41D68">
      <w:pPr>
        <w:numPr>
          <w:ilvl w:val="0"/>
          <w:numId w:val="4"/>
        </w:numPr>
        <w:tabs>
          <w:tab w:val="left" w:pos="284"/>
          <w:tab w:val="left" w:pos="993"/>
        </w:tabs>
        <w:ind w:left="0" w:firstLine="709"/>
        <w:jc w:val="both"/>
        <w:rPr>
          <w:rFonts w:eastAsia="PMingLiU"/>
          <w:b/>
          <w:i/>
        </w:rPr>
      </w:pPr>
      <w:r w:rsidRPr="00A27C71">
        <w:rPr>
          <w:rFonts w:eastAsia="PMingLiU"/>
          <w:b/>
          <w:i/>
        </w:rPr>
        <w:t>Декларации по Образец № 6 и 7 от настоящата документация за доказване липсата на съответните основания за отстраняване, съгласно т.2.</w:t>
      </w:r>
      <w:proofErr w:type="spellStart"/>
      <w:r w:rsidRPr="00A27C71">
        <w:rPr>
          <w:rFonts w:eastAsia="PMingLiU"/>
          <w:b/>
          <w:i/>
        </w:rPr>
        <w:t>2</w:t>
      </w:r>
      <w:proofErr w:type="spellEnd"/>
      <w:r w:rsidRPr="00A27C71">
        <w:rPr>
          <w:rFonts w:eastAsia="PMingLiU"/>
          <w:b/>
          <w:i/>
        </w:rPr>
        <w:t xml:space="preserve">. от настоящия раздел. </w:t>
      </w:r>
    </w:p>
    <w:p w14:paraId="30F1BE6E" w14:textId="77777777" w:rsidR="00910BF5" w:rsidRPr="00A27C71" w:rsidRDefault="00910BF5" w:rsidP="00A41D68">
      <w:pPr>
        <w:pStyle w:val="ListParagraph"/>
        <w:numPr>
          <w:ilvl w:val="0"/>
          <w:numId w:val="4"/>
        </w:numPr>
        <w:tabs>
          <w:tab w:val="left" w:pos="1134"/>
        </w:tabs>
        <w:ind w:left="0" w:firstLine="709"/>
        <w:contextualSpacing w:val="0"/>
        <w:jc w:val="both"/>
        <w:rPr>
          <w:rFonts w:eastAsia="PMingLiU"/>
          <w:b/>
          <w:i/>
        </w:rPr>
      </w:pPr>
      <w:r w:rsidRPr="00A27C71">
        <w:rPr>
          <w:b/>
          <w:i/>
        </w:rPr>
        <w:t>Декларация по Образец № 5 от настоящата документация, във връзка с ангажимента на възложителя по чл. 4, т. 23 от Закона за мерките срещу изпирането на пари, за идентифициране на действителните собственици на юридически лица или други правни образувания</w:t>
      </w:r>
    </w:p>
    <w:p w14:paraId="4523519C" w14:textId="77777777" w:rsidR="00910BF5" w:rsidRPr="00A27C71" w:rsidRDefault="00910BF5" w:rsidP="00910BF5">
      <w:pPr>
        <w:pStyle w:val="ListParagraph"/>
        <w:tabs>
          <w:tab w:val="left" w:pos="1134"/>
        </w:tabs>
        <w:ind w:left="709"/>
        <w:jc w:val="both"/>
        <w:rPr>
          <w:b/>
          <w:i/>
        </w:rPr>
      </w:pPr>
    </w:p>
    <w:p w14:paraId="76FEAABB" w14:textId="77777777" w:rsidR="00910BF5" w:rsidRPr="00A27C71" w:rsidRDefault="00910BF5" w:rsidP="00910BF5">
      <w:pPr>
        <w:tabs>
          <w:tab w:val="left" w:pos="142"/>
        </w:tabs>
        <w:ind w:right="79" w:firstLine="709"/>
        <w:jc w:val="both"/>
        <w:rPr>
          <w:i/>
        </w:rPr>
      </w:pPr>
      <w:r w:rsidRPr="00A27C71">
        <w:rPr>
          <w:i/>
          <w:u w:val="single"/>
        </w:rPr>
        <w:t>Забележка:</w:t>
      </w:r>
      <w:r w:rsidRPr="00A27C71">
        <w:rPr>
          <w:i/>
        </w:rPr>
        <w:t xml:space="preserve"> Относно представянето на гореизброените документи за доказване липсата на основания за отстраняване в случаи, когато участникът, избран за изпълнител, е чуждестранно лице, се прилагат разпоредбите на чл. 58, ал. 3, 4, и 5 от ЗОП.</w:t>
      </w:r>
    </w:p>
    <w:p w14:paraId="22E8B8B4" w14:textId="77777777" w:rsidR="00910BF5" w:rsidRPr="00A27C71" w:rsidRDefault="00910BF5" w:rsidP="00910BF5">
      <w:pPr>
        <w:tabs>
          <w:tab w:val="left" w:pos="1134"/>
        </w:tabs>
        <w:ind w:firstLine="709"/>
        <w:jc w:val="both"/>
        <w:rPr>
          <w:rFonts w:eastAsia="PMingLiU"/>
          <w:b/>
          <w:bCs/>
          <w:i/>
          <w:iCs/>
          <w:u w:val="single"/>
        </w:rPr>
      </w:pPr>
    </w:p>
    <w:p w14:paraId="5502931A" w14:textId="77777777" w:rsidR="00910BF5" w:rsidRPr="00A27C71" w:rsidRDefault="00910BF5" w:rsidP="00910BF5">
      <w:pPr>
        <w:ind w:firstLine="709"/>
        <w:jc w:val="both"/>
      </w:pPr>
      <w:r w:rsidRPr="00A27C71">
        <w:t>Възложителят няма право да изисква документи, които:</w:t>
      </w:r>
    </w:p>
    <w:p w14:paraId="5ED231BF" w14:textId="77777777" w:rsidR="00910BF5" w:rsidRPr="00A27C71" w:rsidRDefault="00910BF5" w:rsidP="00910BF5">
      <w:pPr>
        <w:ind w:firstLine="709"/>
        <w:jc w:val="both"/>
      </w:pPr>
      <w:r w:rsidRPr="00A27C71">
        <w:lastRenderedPageBreak/>
        <w:t>1. вече са му били предоставени или са му служебно известни, или</w:t>
      </w:r>
    </w:p>
    <w:p w14:paraId="40CB5C68" w14:textId="77777777" w:rsidR="00910BF5" w:rsidRPr="00A27C71" w:rsidRDefault="00910BF5" w:rsidP="00910BF5">
      <w:pPr>
        <w:ind w:firstLine="709"/>
        <w:jc w:val="both"/>
      </w:pPr>
      <w:r w:rsidRPr="00A27C71">
        <w:t>2. могат да бъдат осигурени чрез пряк и безплатен достъп до националните бази данни на държавите членки.</w:t>
      </w:r>
    </w:p>
    <w:p w14:paraId="54A4CA76" w14:textId="77777777" w:rsidR="00910BF5" w:rsidRPr="00A27C71" w:rsidRDefault="00910BF5" w:rsidP="00910BF5">
      <w:pPr>
        <w:tabs>
          <w:tab w:val="left" w:pos="1134"/>
        </w:tabs>
        <w:ind w:firstLine="709"/>
        <w:jc w:val="both"/>
        <w:rPr>
          <w:rFonts w:eastAsia="PMingLiU"/>
          <w:b/>
          <w:bCs/>
          <w:i/>
          <w:iCs/>
          <w:u w:val="single"/>
        </w:rPr>
      </w:pPr>
    </w:p>
    <w:p w14:paraId="50F7F20C" w14:textId="77777777" w:rsidR="00910BF5" w:rsidRPr="00A27C71" w:rsidRDefault="00910BF5" w:rsidP="00910BF5">
      <w:pPr>
        <w:tabs>
          <w:tab w:val="left" w:pos="0"/>
          <w:tab w:val="left" w:pos="1134"/>
        </w:tabs>
        <w:ind w:firstLine="709"/>
        <w:jc w:val="both"/>
        <w:rPr>
          <w:rFonts w:eastAsia="PMingLiU"/>
          <w:noProof/>
        </w:rPr>
      </w:pPr>
      <w:r w:rsidRPr="00A27C71">
        <w:rPr>
          <w:rFonts w:eastAsia="PMingLiU"/>
          <w:b/>
          <w:noProof/>
        </w:rPr>
        <w:t>Възложителят отстранява от процедурата</w:t>
      </w:r>
      <w:r w:rsidRPr="00A27C71">
        <w:rPr>
          <w:rFonts w:eastAsia="PMingLiU"/>
          <w:noProof/>
        </w:rPr>
        <w:t xml:space="preserve"> участник, за когото е налице някое от обстоятелствата по подт. 1) до 7), възникнали както преди, така и  по време на процедурата. </w:t>
      </w:r>
    </w:p>
    <w:p w14:paraId="530DA6C0" w14:textId="77777777" w:rsidR="00910BF5" w:rsidRPr="00A27C71" w:rsidRDefault="00910BF5" w:rsidP="00910BF5">
      <w:pPr>
        <w:tabs>
          <w:tab w:val="left" w:pos="0"/>
          <w:tab w:val="left" w:pos="1134"/>
        </w:tabs>
        <w:ind w:firstLine="709"/>
        <w:jc w:val="both"/>
        <w:rPr>
          <w:rFonts w:eastAsia="PMingLiU"/>
          <w:noProof/>
        </w:rPr>
      </w:pPr>
    </w:p>
    <w:p w14:paraId="4DC2FF46" w14:textId="77777777" w:rsidR="00910BF5" w:rsidRPr="00A27C71" w:rsidRDefault="00910BF5" w:rsidP="00910BF5">
      <w:pPr>
        <w:tabs>
          <w:tab w:val="left" w:pos="821"/>
          <w:tab w:val="left" w:pos="1134"/>
        </w:tabs>
        <w:ind w:firstLine="709"/>
        <w:jc w:val="both"/>
        <w:rPr>
          <w:rFonts w:eastAsia="PMingLiU"/>
        </w:rPr>
      </w:pPr>
      <w:r w:rsidRPr="00A27C71">
        <w:rPr>
          <w:rFonts w:eastAsia="PMingLiU"/>
          <w:noProof/>
        </w:rPr>
        <w:t>Основанията за отстраняване на участник по подт. 1) до 7), от т. 2.1 „Основания за отстраняване“ от настоящата глава се прилагат и когато участникът в процедурата е обединение от физически и/или юридически лица и за член на обединението е налице някое от основанията за отстраняване.</w:t>
      </w:r>
    </w:p>
    <w:p w14:paraId="4CC7ED02" w14:textId="77777777" w:rsidR="00910BF5" w:rsidRPr="00A27C71" w:rsidRDefault="00910BF5" w:rsidP="00910BF5">
      <w:pPr>
        <w:tabs>
          <w:tab w:val="left" w:pos="662"/>
        </w:tabs>
        <w:ind w:firstLine="709"/>
        <w:jc w:val="both"/>
        <w:rPr>
          <w:rFonts w:eastAsia="PMingLiU"/>
          <w:noProof/>
        </w:rPr>
      </w:pPr>
      <w:r w:rsidRPr="00A27C71">
        <w:rPr>
          <w:rFonts w:eastAsia="PMingLiU"/>
          <w:noProof/>
        </w:rPr>
        <w:t>Основанията за отстраняване на участника по подт. 1). до 7) от т. 2.1. на настоящата глава се прилагат до изтичане на следните срокове:</w:t>
      </w:r>
    </w:p>
    <w:p w14:paraId="2CDC31A1" w14:textId="77777777" w:rsidR="00910BF5" w:rsidRPr="00A27C71" w:rsidRDefault="00910BF5" w:rsidP="00910BF5">
      <w:pPr>
        <w:tabs>
          <w:tab w:val="left" w:pos="662"/>
        </w:tabs>
        <w:ind w:firstLine="709"/>
        <w:jc w:val="both"/>
        <w:rPr>
          <w:rFonts w:eastAsia="PMingLiU"/>
        </w:rPr>
      </w:pPr>
      <w:r w:rsidRPr="00A27C71">
        <w:rPr>
          <w:rFonts w:eastAsia="PMingLiU"/>
          <w:noProof/>
        </w:rPr>
        <w:t>- пет години от влизането в сила на присъдата - по отношение на обстоятелства по подт. 1) и 2), освен ако в присъдата е посочен друг срок;</w:t>
      </w:r>
    </w:p>
    <w:p w14:paraId="1668C768" w14:textId="77777777" w:rsidR="00910BF5" w:rsidRPr="00A27C71" w:rsidRDefault="00910BF5" w:rsidP="00910BF5">
      <w:pPr>
        <w:tabs>
          <w:tab w:val="left" w:pos="662"/>
        </w:tabs>
        <w:ind w:firstLine="709"/>
        <w:jc w:val="both"/>
        <w:rPr>
          <w:rFonts w:eastAsia="PMingLiU"/>
          <w:noProof/>
        </w:rPr>
      </w:pPr>
      <w:r w:rsidRPr="00A27C71">
        <w:rPr>
          <w:rFonts w:eastAsia="PMingLiU"/>
          <w:noProof/>
        </w:rPr>
        <w:t>- три години от датата на настъпване на обстоятелствата по подт. 5). буква "а", освен ако в акта, с който е установено обстоятелството, е посочен друг срок;</w:t>
      </w:r>
    </w:p>
    <w:p w14:paraId="4CB6930F" w14:textId="77777777" w:rsidR="00910BF5" w:rsidRPr="00A27C71" w:rsidRDefault="00910BF5" w:rsidP="00910BF5">
      <w:pPr>
        <w:tabs>
          <w:tab w:val="left" w:pos="662"/>
        </w:tabs>
        <w:ind w:firstLine="709"/>
        <w:jc w:val="both"/>
        <w:rPr>
          <w:rFonts w:eastAsia="PMingLiU"/>
          <w:noProof/>
        </w:rPr>
      </w:pPr>
    </w:p>
    <w:p w14:paraId="13347BB8" w14:textId="77777777" w:rsidR="00910BF5" w:rsidRPr="00A27C71" w:rsidRDefault="00910BF5" w:rsidP="00910BF5">
      <w:pPr>
        <w:tabs>
          <w:tab w:val="left" w:pos="284"/>
          <w:tab w:val="left" w:pos="426"/>
        </w:tabs>
        <w:ind w:firstLine="709"/>
        <w:jc w:val="both"/>
        <w:rPr>
          <w:rFonts w:eastAsia="PMingLiU"/>
        </w:rPr>
      </w:pPr>
      <w:r w:rsidRPr="00A27C71">
        <w:rPr>
          <w:rFonts w:eastAsia="PMingLiU"/>
          <w:noProof/>
        </w:rPr>
        <w:t xml:space="preserve">Участник, за когото е налице някое от изброените в подт. 1) до 7) основания за отстраняване съгласно </w:t>
      </w:r>
      <w:r w:rsidRPr="00A27C71">
        <w:rPr>
          <w:rFonts w:eastAsia="PMingLiU"/>
        </w:rPr>
        <w:t>чл. 54, ал. 1 от ЗОП,</w:t>
      </w:r>
      <w:r w:rsidRPr="00A27C71">
        <w:rPr>
          <w:rFonts w:eastAsia="PMingLiU"/>
          <w:noProof/>
        </w:rPr>
        <w:t xml:space="preserve"> има право да представи доказателства, че е предприел мерките </w:t>
      </w:r>
      <w:r w:rsidRPr="00A27C71">
        <w:rPr>
          <w:rFonts w:eastAsia="PMingLiU"/>
        </w:rPr>
        <w:t>по чл. 56, ал. 1 от ЗОП</w:t>
      </w:r>
      <w:r w:rsidRPr="00A27C71">
        <w:rPr>
          <w:rFonts w:eastAsia="PMingLiU"/>
          <w:noProof/>
        </w:rPr>
        <w:t>, които гарантират неговата надеждност, въпреки наличието на съответното основание за отстраняване. За тази цел участникът може да докаже, че:</w:t>
      </w:r>
      <w:r w:rsidRPr="00A27C71">
        <w:rPr>
          <w:rFonts w:eastAsia="PMingLiU"/>
          <w:color w:val="1F4E79"/>
        </w:rPr>
        <w:t xml:space="preserve"> </w:t>
      </w:r>
    </w:p>
    <w:p w14:paraId="5F7B1071" w14:textId="49ADB161" w:rsidR="00910BF5" w:rsidRPr="00A27C71" w:rsidRDefault="009037B9" w:rsidP="00910BF5">
      <w:pPr>
        <w:tabs>
          <w:tab w:val="left" w:pos="662"/>
        </w:tabs>
        <w:ind w:firstLine="709"/>
        <w:jc w:val="both"/>
        <w:rPr>
          <w:rFonts w:eastAsia="PMingLiU"/>
          <w:noProof/>
        </w:rPr>
      </w:pPr>
      <w:r>
        <w:rPr>
          <w:rFonts w:eastAsia="PMingLiU"/>
          <w:noProof/>
        </w:rPr>
        <w:t xml:space="preserve">- </w:t>
      </w:r>
      <w:r w:rsidR="00910BF5" w:rsidRPr="00A27C71">
        <w:rPr>
          <w:rFonts w:eastAsia="PMingLiU"/>
          <w:noProof/>
        </w:rPr>
        <w:t>е погасил задълженията си по т. 2.1.1., подт. 3), включително начислените лихви и/или глоби или че те са разсрочени, отсрочени или обезпечени;</w:t>
      </w:r>
    </w:p>
    <w:p w14:paraId="0F32ADA6"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263C70AE" w14:textId="77777777" w:rsidR="00910BF5" w:rsidRPr="00A27C71" w:rsidRDefault="00910BF5" w:rsidP="00910BF5">
      <w:pPr>
        <w:tabs>
          <w:tab w:val="left" w:pos="662"/>
        </w:tabs>
        <w:ind w:firstLine="709"/>
        <w:jc w:val="both"/>
        <w:rPr>
          <w:rFonts w:eastAsia="PMingLiU"/>
          <w:noProof/>
        </w:rPr>
      </w:pPr>
      <w:r w:rsidRPr="00A27C71">
        <w:rPr>
          <w:rFonts w:eastAsia="PMingLiU"/>
          <w:noProof/>
        </w:rPr>
        <w:t>-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77BB7F9A" w14:textId="77777777" w:rsidR="00910BF5" w:rsidRPr="00A27C71" w:rsidRDefault="00910BF5" w:rsidP="00910BF5">
      <w:pPr>
        <w:tabs>
          <w:tab w:val="left" w:pos="662"/>
        </w:tabs>
        <w:ind w:firstLine="709"/>
        <w:jc w:val="both"/>
        <w:rPr>
          <w:rFonts w:eastAsia="PMingLiU"/>
          <w:noProof/>
        </w:rPr>
      </w:pPr>
      <w:r w:rsidRPr="00A27C71">
        <w:rPr>
          <w:rFonts w:eastAsia="PMingLiU"/>
          <w:noProof/>
        </w:rPr>
        <w:t xml:space="preserve">- </w:t>
      </w:r>
      <w:r w:rsidRPr="00A27C71">
        <w:rPr>
          <w:shd w:val="clear" w:color="auto" w:fill="FFFFFF"/>
        </w:rPr>
        <w:t>е платил изцяло дължимото вземане по чл. 128, чл. 228, ал. 3 или чл. 245 от Кодекса на труда.</w:t>
      </w:r>
    </w:p>
    <w:p w14:paraId="6F1B2038" w14:textId="77777777" w:rsidR="00910BF5" w:rsidRPr="00A27C71" w:rsidRDefault="00910BF5" w:rsidP="00910BF5">
      <w:pPr>
        <w:tabs>
          <w:tab w:val="left" w:pos="662"/>
        </w:tabs>
        <w:ind w:firstLine="709"/>
        <w:jc w:val="both"/>
        <w:rPr>
          <w:rFonts w:eastAsia="PMingLiU"/>
          <w:noProof/>
        </w:rPr>
      </w:pPr>
      <w:r w:rsidRPr="00A27C71">
        <w:rPr>
          <w:rFonts w:eastAsia="PMingLiU"/>
          <w:noProof/>
        </w:rPr>
        <w:t>Предприетите мерки се описват подробно в ЕЕДОП, а доказателствата за тях се представят в офертата.</w:t>
      </w:r>
    </w:p>
    <w:p w14:paraId="7EAFE61F" w14:textId="77777777" w:rsidR="00910BF5" w:rsidRPr="00A27C71" w:rsidRDefault="00910BF5" w:rsidP="00910BF5">
      <w:pPr>
        <w:tabs>
          <w:tab w:val="left" w:pos="426"/>
          <w:tab w:val="left" w:pos="851"/>
        </w:tabs>
        <w:ind w:firstLine="709"/>
        <w:jc w:val="both"/>
        <w:rPr>
          <w:rFonts w:eastAsia="PMingLiU"/>
          <w:b/>
        </w:rPr>
      </w:pPr>
      <w:r w:rsidRPr="00A27C71">
        <w:rPr>
          <w:rFonts w:eastAsia="PMingLiU"/>
          <w:noProof/>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14:paraId="3D1C351D" w14:textId="77777777" w:rsidR="00910BF5" w:rsidRPr="00A27C71" w:rsidRDefault="00910BF5" w:rsidP="00910BF5">
      <w:pPr>
        <w:tabs>
          <w:tab w:val="left" w:pos="426"/>
          <w:tab w:val="left" w:pos="851"/>
        </w:tabs>
        <w:ind w:firstLine="709"/>
        <w:jc w:val="both"/>
        <w:rPr>
          <w:rFonts w:eastAsia="PMingLiU"/>
          <w:noProof/>
        </w:rPr>
      </w:pPr>
      <w:r w:rsidRPr="00A27C71">
        <w:rPr>
          <w:rFonts w:eastAsia="PMingLiU"/>
          <w:noProof/>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възможност за представяне доказателства за предприети мерки за надеждност за времето, определено с присъдата или акта.</w:t>
      </w:r>
    </w:p>
    <w:p w14:paraId="7E2E6B21" w14:textId="77777777" w:rsidR="00910BF5" w:rsidRPr="00A27C71" w:rsidRDefault="00910BF5" w:rsidP="00910BF5">
      <w:pPr>
        <w:tabs>
          <w:tab w:val="left" w:pos="993"/>
        </w:tabs>
        <w:ind w:firstLine="709"/>
        <w:jc w:val="both"/>
        <w:rPr>
          <w:rFonts w:eastAsia="PMingLiU"/>
          <w:noProof/>
        </w:rPr>
      </w:pPr>
    </w:p>
    <w:p w14:paraId="55D0C9C6" w14:textId="63985145" w:rsidR="00910BF5" w:rsidRPr="00A27C71" w:rsidRDefault="00910BF5" w:rsidP="00910BF5">
      <w:pPr>
        <w:tabs>
          <w:tab w:val="left" w:pos="993"/>
        </w:tabs>
        <w:ind w:firstLine="709"/>
        <w:jc w:val="both"/>
        <w:rPr>
          <w:rFonts w:eastAsia="PMingLiU"/>
          <w:b/>
          <w:noProof/>
        </w:rPr>
      </w:pPr>
      <w:r w:rsidRPr="00A27C71">
        <w:rPr>
          <w:rFonts w:eastAsia="PMingLiU"/>
          <w:b/>
          <w:noProof/>
        </w:rPr>
        <w:t xml:space="preserve">2.2. Други специфични национални основания за </w:t>
      </w:r>
      <w:r w:rsidR="00D264AD" w:rsidRPr="00A27C71">
        <w:rPr>
          <w:rFonts w:eastAsia="PMingLiU"/>
          <w:b/>
          <w:noProof/>
        </w:rPr>
        <w:t>изключване</w:t>
      </w:r>
    </w:p>
    <w:p w14:paraId="45D98347" w14:textId="6572B595" w:rsidR="00910BF5" w:rsidRPr="00A27C71" w:rsidRDefault="00910BF5" w:rsidP="00910BF5">
      <w:pPr>
        <w:keepNext/>
        <w:ind w:firstLine="709"/>
        <w:jc w:val="both"/>
        <w:rPr>
          <w:rFonts w:eastAsia="PMingLiU"/>
          <w:b/>
          <w:noProof/>
        </w:rPr>
      </w:pPr>
      <w:r w:rsidRPr="00A27C71">
        <w:rPr>
          <w:rFonts w:eastAsia="PMingLiU"/>
          <w:b/>
          <w:i/>
          <w:noProof/>
        </w:rPr>
        <w:t xml:space="preserve">На етап подаване на оферти, </w:t>
      </w:r>
      <w:r w:rsidRPr="00A27C71">
        <w:rPr>
          <w:rFonts w:eastAsia="PMingLiU"/>
          <w:b/>
          <w:i/>
          <w:noProof/>
          <w:u w:val="single"/>
        </w:rPr>
        <w:t xml:space="preserve">участниците декларират липсата на </w:t>
      </w:r>
      <w:r w:rsidRPr="00A27C71">
        <w:rPr>
          <w:rFonts w:eastAsia="PMingLiU"/>
          <w:b/>
          <w:i/>
          <w:u w:val="single"/>
        </w:rPr>
        <w:t>изброените в т. 2.</w:t>
      </w:r>
      <w:proofErr w:type="spellStart"/>
      <w:r w:rsidRPr="00A27C71">
        <w:rPr>
          <w:rFonts w:eastAsia="PMingLiU"/>
          <w:b/>
          <w:i/>
          <w:u w:val="single"/>
        </w:rPr>
        <w:t>2</w:t>
      </w:r>
      <w:proofErr w:type="spellEnd"/>
      <w:r w:rsidRPr="00A27C71">
        <w:rPr>
          <w:rFonts w:eastAsia="PMingLiU"/>
          <w:b/>
          <w:i/>
          <w:u w:val="single"/>
        </w:rPr>
        <w:t xml:space="preserve">. специфични национални основания за </w:t>
      </w:r>
      <w:r w:rsidR="00D264AD" w:rsidRPr="00A27C71">
        <w:rPr>
          <w:rFonts w:eastAsia="PMingLiU"/>
          <w:b/>
          <w:i/>
          <w:u w:val="single"/>
        </w:rPr>
        <w:t>изключване</w:t>
      </w:r>
      <w:r w:rsidRPr="00A27C71">
        <w:rPr>
          <w:rFonts w:eastAsia="PMingLiU"/>
          <w:b/>
          <w:i/>
        </w:rPr>
        <w:t xml:space="preserve">, съгласно актуалната към момента на обявяване на поръчката информация в системата </w:t>
      </w:r>
      <w:proofErr w:type="spellStart"/>
      <w:r w:rsidRPr="00A27C71">
        <w:rPr>
          <w:rFonts w:eastAsia="PMingLiU"/>
          <w:b/>
          <w:i/>
        </w:rPr>
        <w:t>e-certis</w:t>
      </w:r>
      <w:proofErr w:type="spellEnd"/>
      <w:r w:rsidRPr="00A27C71">
        <w:rPr>
          <w:rFonts w:eastAsia="PMingLiU"/>
          <w:b/>
          <w:i/>
        </w:rPr>
        <w:t xml:space="preserve">, </w:t>
      </w:r>
      <w:r w:rsidRPr="00A27C71">
        <w:rPr>
          <w:rFonts w:eastAsia="PMingLiU"/>
          <w:b/>
          <w:i/>
          <w:u w:val="single"/>
        </w:rPr>
        <w:t>в  Част III: Основания за изключване, буква Г от ЕЕДОП:</w:t>
      </w:r>
      <w:r w:rsidRPr="00A27C71">
        <w:rPr>
          <w:rFonts w:eastAsia="PMingLiU"/>
          <w:b/>
          <w:i/>
        </w:rPr>
        <w:t xml:space="preserve"> </w:t>
      </w:r>
    </w:p>
    <w:p w14:paraId="448E062C" w14:textId="77777777" w:rsidR="00910BF5" w:rsidRPr="00A27C71" w:rsidRDefault="00910BF5" w:rsidP="00910BF5">
      <w:pPr>
        <w:tabs>
          <w:tab w:val="left" w:pos="993"/>
        </w:tabs>
        <w:ind w:firstLine="709"/>
        <w:jc w:val="both"/>
        <w:rPr>
          <w:rFonts w:eastAsia="PMingLiU"/>
          <w:b/>
          <w:noProof/>
        </w:rPr>
      </w:pPr>
    </w:p>
    <w:p w14:paraId="178F957C"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lastRenderedPageBreak/>
        <w:t>2.2.1. Нарушениe по чл. 13, ал. 1 от Закона за трудовата миграция и трудовата мобилност (Закон за обществените поръчки, ДВ. бр. 30 от 3 април 2018, Чл. 54, ал. 1, т. 6)</w:t>
      </w:r>
    </w:p>
    <w:p w14:paraId="7A66852B" w14:textId="77777777" w:rsidR="00910BF5" w:rsidRPr="00A27C71" w:rsidRDefault="00910BF5" w:rsidP="00910BF5">
      <w:pPr>
        <w:tabs>
          <w:tab w:val="left" w:pos="993"/>
        </w:tabs>
        <w:ind w:firstLine="709"/>
        <w:jc w:val="both"/>
        <w:rPr>
          <w:rFonts w:eastAsia="PMingLiU"/>
          <w:noProof/>
        </w:rPr>
      </w:pPr>
      <w:r w:rsidRPr="00A27C71">
        <w:rPr>
          <w:rFonts w:eastAsia="PMingLiU"/>
          <w:noProof/>
        </w:rPr>
        <w:t>В сила от 23.05.2018 г., 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13, ал. 1 (забрана за наемане на работа на незаконно пребиваващи на територията на Република България граждани на трети държави)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смисъла на този закон, „гражданин на трета държава“ е лице, което не е гражданин на Република България и не е гражданин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w:t>
      </w:r>
    </w:p>
    <w:p w14:paraId="4A0FBBA1" w14:textId="77777777" w:rsidR="00910BF5" w:rsidRPr="00A27C71" w:rsidRDefault="00910BF5" w:rsidP="00910BF5">
      <w:pPr>
        <w:tabs>
          <w:tab w:val="left" w:pos="993"/>
        </w:tabs>
        <w:jc w:val="both"/>
        <w:rPr>
          <w:rFonts w:eastAsia="PMingLiU"/>
          <w:b/>
          <w:noProof/>
        </w:rPr>
      </w:pPr>
    </w:p>
    <w:p w14:paraId="589DF6D0"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2.2.2. Нарушение на задълженията в областта на трудовото право - чл. 61, ал. 1, чл. 62, ал. 1 или 3, чл. 63, ал. 1 или 2 и чл. 228, ал. 3 от Кодекса на труда (Закон за обществените поръчки, ДВ. бр. 30 от 3 април 2018, Чл. 54, ал. 1, т. 6)</w:t>
      </w:r>
    </w:p>
    <w:p w14:paraId="3F1275E9"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установено с влязло в сила наказателно постановление или съдебно решение, нарушение на чл. 61, ал. 1 (задължение за сключване на трудов договор преди постъпване на работа), чл. 62, ал. 1 (писмена форма на трудовия договор) или 3 (задължение на работодателя за уведомяване на НАП при сключване/промяна/прекратяване на трудов договор), чл. 63, ал. 1 (предоставяне на работника или служителя на екземпляр от трудовия договор и копие от уведомлението на НАП преди постъпването на работа) или 2 (недопускане до работа преди предоставяне на задължителните документи) и чл. 228, ал. 3 (обезщетения при прекратяване на трудово правоотношение)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42423826" w14:textId="77777777" w:rsidR="00910BF5" w:rsidRPr="00A27C71" w:rsidRDefault="00910BF5" w:rsidP="00910BF5">
      <w:pPr>
        <w:tabs>
          <w:tab w:val="left" w:pos="993"/>
        </w:tabs>
        <w:ind w:firstLine="709"/>
        <w:jc w:val="both"/>
        <w:rPr>
          <w:rFonts w:eastAsia="PMingLiU"/>
          <w:noProof/>
        </w:rPr>
      </w:pPr>
    </w:p>
    <w:p w14:paraId="0170CEBE"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Обстоятелствата по т. 2.2.1. и т. 2.2.2. се доказват от избрания за изпълнител участник</w:t>
      </w:r>
      <w:r w:rsidRPr="00A27C71">
        <w:rPr>
          <w:rFonts w:eastAsia="PMingLiU"/>
          <w:noProof/>
        </w:rPr>
        <w:t xml:space="preserve"> чрез представяне на Удостоверение по чл. 58, ал. 1, т. 3 от Закона за обществените поръчки (Издадено от Изпълнителна агенция „Главна инспекция по труда“), на етап сключване на договор. </w:t>
      </w:r>
    </w:p>
    <w:p w14:paraId="5FB806B2" w14:textId="77777777" w:rsidR="00910BF5" w:rsidRPr="00A27C71" w:rsidRDefault="00910BF5" w:rsidP="00910BF5">
      <w:pPr>
        <w:tabs>
          <w:tab w:val="left" w:pos="993"/>
        </w:tabs>
        <w:ind w:firstLine="709"/>
        <w:jc w:val="both"/>
        <w:rPr>
          <w:rFonts w:eastAsia="PMingLiU"/>
          <w:b/>
          <w:noProof/>
        </w:rPr>
      </w:pPr>
    </w:p>
    <w:p w14:paraId="31E5B2EF"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2.2.3. Свързаност между кандидати или участници (Закон за обществените поръчки, ДВ. бр. 30 от 3 април 2018 чл. 107, т. 4 )</w:t>
      </w:r>
    </w:p>
    <w:p w14:paraId="540E38B7"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кандидати или участници, които са свързани лица. „Свързани лица“ са тези по смисъла на § 1, т. 13 и 14 от допълнителните разпоредби на Закона за публичното предлагане на ценни книжа, а именно: а) лицата, едното от които контролира другото лице или негово дъщерно дружество; б) лицата, чиято дейност се контролира от трето лице; в) лицата, които съвместно контролират трето лице; 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В т. 14 от допълнителните разпоредби на Закона за публичното предлагане на ценни книжа е посочена дефиниция за "контрол".</w:t>
      </w:r>
    </w:p>
    <w:p w14:paraId="40A29FAB" w14:textId="77777777" w:rsidR="00910BF5" w:rsidRPr="00A27C71" w:rsidRDefault="00910BF5" w:rsidP="00910BF5">
      <w:pPr>
        <w:tabs>
          <w:tab w:val="left" w:pos="993"/>
        </w:tabs>
        <w:ind w:firstLine="709"/>
        <w:jc w:val="both"/>
        <w:rPr>
          <w:rFonts w:eastAsia="PMingLiU"/>
          <w:b/>
          <w:noProof/>
        </w:rPr>
      </w:pPr>
    </w:p>
    <w:p w14:paraId="39D43F22" w14:textId="7CACF615" w:rsidR="00910BF5" w:rsidRPr="00A27C71" w:rsidRDefault="00910BF5" w:rsidP="00910BF5">
      <w:pPr>
        <w:tabs>
          <w:tab w:val="left" w:pos="993"/>
        </w:tabs>
        <w:ind w:firstLine="709"/>
        <w:jc w:val="both"/>
        <w:rPr>
          <w:rFonts w:eastAsia="PMingLiU"/>
          <w:noProof/>
        </w:rPr>
      </w:pPr>
      <w:r w:rsidRPr="00A27C71">
        <w:rPr>
          <w:rFonts w:eastAsia="PMingLiU"/>
          <w:noProof/>
          <w:u w:val="single"/>
        </w:rPr>
        <w:lastRenderedPageBreak/>
        <w:t>Доказва се</w:t>
      </w:r>
      <w:r w:rsidR="00D264AD" w:rsidRPr="00A27C71">
        <w:rPr>
          <w:rFonts w:eastAsia="PMingLiU"/>
          <w:noProof/>
          <w:u w:val="single"/>
        </w:rPr>
        <w:t xml:space="preserve"> от избрания за изпълнител участник</w:t>
      </w:r>
      <w:r w:rsidRPr="00A27C71">
        <w:rPr>
          <w:rFonts w:eastAsia="PMingLiU"/>
          <w:noProof/>
          <w:u w:val="single"/>
        </w:rPr>
        <w:t xml:space="preserve"> чрез</w:t>
      </w:r>
      <w:r w:rsidRPr="00A27C71">
        <w:rPr>
          <w:rFonts w:eastAsia="PMingLiU"/>
          <w:noProof/>
        </w:rPr>
        <w:t xml:space="preserve"> </w:t>
      </w:r>
      <w:r w:rsidR="00D264AD" w:rsidRPr="00A27C71">
        <w:rPr>
          <w:rFonts w:eastAsia="PMingLiU"/>
          <w:noProof/>
        </w:rPr>
        <w:t>представяне на Декларация за липса на свързаност с друг кандидат или участник</w:t>
      </w:r>
      <w:r w:rsidR="00817140" w:rsidRPr="00A27C71">
        <w:rPr>
          <w:rFonts w:eastAsia="PMingLiU"/>
          <w:noProof/>
        </w:rPr>
        <w:t xml:space="preserve"> (в</w:t>
      </w:r>
      <w:r w:rsidR="00D264AD" w:rsidRPr="00A27C71">
        <w:rPr>
          <w:rFonts w:eastAsia="PMingLiU"/>
          <w:noProof/>
        </w:rPr>
        <w:t xml:space="preserve"> свободна форма</w:t>
      </w:r>
      <w:r w:rsidR="00817140" w:rsidRPr="00A27C71">
        <w:rPr>
          <w:rFonts w:eastAsia="PMingLiU"/>
          <w:noProof/>
        </w:rPr>
        <w:t>), на етап сключване на договор</w:t>
      </w:r>
      <w:r w:rsidR="00D264AD" w:rsidRPr="00A27C71">
        <w:rPr>
          <w:rFonts w:eastAsia="PMingLiU"/>
          <w:noProof/>
        </w:rPr>
        <w:t xml:space="preserve">. </w:t>
      </w:r>
    </w:p>
    <w:p w14:paraId="1E86D74A" w14:textId="77777777" w:rsidR="00910BF5" w:rsidRPr="00A27C71" w:rsidRDefault="00910BF5" w:rsidP="00910BF5">
      <w:pPr>
        <w:tabs>
          <w:tab w:val="left" w:pos="993"/>
        </w:tabs>
        <w:ind w:firstLine="709"/>
        <w:jc w:val="both"/>
        <w:rPr>
          <w:rFonts w:eastAsia="PMingLiU"/>
          <w:b/>
          <w:noProof/>
        </w:rPr>
      </w:pPr>
    </w:p>
    <w:p w14:paraId="35FE06DA"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2.2.4. Ограничения след освобождаване от висша публична длъжност (Закон за противодействие на корупцията и за отменаме на незаконно придобитото имущество, обн. ДВ, бр. 7 от 19 Януари 2018 г., доп., бр. 21 от 9.03.2018 г. чл. 69)</w:t>
      </w:r>
    </w:p>
    <w:p w14:paraId="6D59B248" w14:textId="77777777" w:rsidR="00910BF5" w:rsidRPr="00A27C71" w:rsidRDefault="00910BF5" w:rsidP="00910BF5">
      <w:pPr>
        <w:tabs>
          <w:tab w:val="left" w:pos="993"/>
        </w:tabs>
        <w:ind w:firstLine="709"/>
        <w:jc w:val="both"/>
        <w:rPr>
          <w:rFonts w:eastAsia="PMingLiU"/>
          <w:noProof/>
        </w:rPr>
      </w:pPr>
      <w:r w:rsidRPr="00A27C71">
        <w:rPr>
          <w:rFonts w:eastAsia="PMingLiU"/>
          <w:noProof/>
        </w:rPr>
        <w:t>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 Забраната се прилага и за юридическо лице, в което лицето, заемало висша публична длъжност, е станало съдружник, притежава дялове или е управител или член на орган на управление или контрол след освобождаването му от длъжност.</w:t>
      </w:r>
    </w:p>
    <w:p w14:paraId="2519733D" w14:textId="77777777" w:rsidR="00910BF5" w:rsidRPr="00A27C71" w:rsidRDefault="00910BF5" w:rsidP="00910BF5">
      <w:pPr>
        <w:tabs>
          <w:tab w:val="left" w:pos="993"/>
        </w:tabs>
        <w:ind w:firstLine="709"/>
        <w:jc w:val="both"/>
        <w:rPr>
          <w:rFonts w:eastAsia="PMingLiU"/>
          <w:b/>
          <w:noProof/>
        </w:rPr>
      </w:pPr>
    </w:p>
    <w:p w14:paraId="5C66A108"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 чрез</w:t>
      </w:r>
      <w:r w:rsidRPr="00A27C71">
        <w:rPr>
          <w:rFonts w:eastAsia="PMingLiU"/>
          <w:noProof/>
        </w:rPr>
        <w:t xml:space="preserve"> представяне на Декларация за липса на основания за изключване (Образец № 6), на етап сключване на договор.</w:t>
      </w:r>
    </w:p>
    <w:p w14:paraId="683CA0BF" w14:textId="77777777" w:rsidR="00910BF5" w:rsidRPr="00A27C71" w:rsidRDefault="00910BF5" w:rsidP="00910BF5">
      <w:pPr>
        <w:tabs>
          <w:tab w:val="left" w:pos="993"/>
        </w:tabs>
        <w:ind w:firstLine="709"/>
        <w:jc w:val="both"/>
        <w:rPr>
          <w:rFonts w:eastAsia="PMingLiU"/>
          <w:b/>
          <w:noProof/>
        </w:rPr>
      </w:pPr>
    </w:p>
    <w:p w14:paraId="78EFAE5A"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2.2.5. Забрана за дружествата, регистрирани в юрисдикции с преференциален данъчен режим.</w:t>
      </w:r>
    </w:p>
    <w:p w14:paraId="1E00B346" w14:textId="77777777" w:rsidR="00910BF5" w:rsidRPr="00A27C71" w:rsidRDefault="00910BF5" w:rsidP="00910BF5">
      <w:pPr>
        <w:tabs>
          <w:tab w:val="left" w:pos="993"/>
        </w:tabs>
        <w:ind w:firstLine="709"/>
        <w:jc w:val="both"/>
        <w:rPr>
          <w:rFonts w:eastAsia="PMingLiU"/>
          <w:noProof/>
        </w:rPr>
      </w:pPr>
      <w:r w:rsidRPr="00A27C71">
        <w:rPr>
          <w:rFonts w:eastAsia="PMingLiU"/>
          <w:noProof/>
        </w:rPr>
        <w:t>На дружествата, регистрирани в юрисдикции с преференциален данъчен режим, и на контролираните от тях лица се забранява пряко и/или косвено да участват в процедури по обществени поръчки по Закона за обществените поръчки и нормативните актове по прилагането му, независимо от характера и стойността на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 Забраната не е приложима при наличие на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14:paraId="1BEA5295" w14:textId="77777777" w:rsidR="00910BF5" w:rsidRPr="00A27C71" w:rsidRDefault="00910BF5" w:rsidP="00910BF5">
      <w:pPr>
        <w:tabs>
          <w:tab w:val="left" w:pos="993"/>
        </w:tabs>
        <w:ind w:firstLine="709"/>
        <w:jc w:val="both"/>
        <w:rPr>
          <w:rFonts w:eastAsia="PMingLiU"/>
          <w:b/>
          <w:noProof/>
        </w:rPr>
      </w:pPr>
    </w:p>
    <w:p w14:paraId="076EE2EB" w14:textId="77777777" w:rsidR="00910BF5" w:rsidRPr="00A27C71" w:rsidRDefault="00910BF5" w:rsidP="00910BF5">
      <w:pPr>
        <w:tabs>
          <w:tab w:val="left" w:pos="993"/>
        </w:tabs>
        <w:ind w:firstLine="709"/>
        <w:jc w:val="both"/>
        <w:rPr>
          <w:rFonts w:eastAsia="PMingLiU"/>
          <w:noProof/>
        </w:rPr>
      </w:pPr>
      <w:r w:rsidRPr="00A27C71">
        <w:rPr>
          <w:rFonts w:eastAsia="PMingLiU"/>
          <w:noProof/>
          <w:u w:val="single"/>
        </w:rPr>
        <w:t>Доказва се от избрания за изпълнител участник</w:t>
      </w:r>
      <w:r w:rsidRPr="00A27C71">
        <w:rPr>
          <w:rFonts w:eastAsia="PMingLiU"/>
          <w:noProof/>
        </w:rPr>
        <w:t xml:space="preserve"> чрез представяне на Декларация за липса на основания за изключване – Образец № 7, на етап сключване на договор. </w:t>
      </w:r>
    </w:p>
    <w:p w14:paraId="4403FB1B" w14:textId="77777777" w:rsidR="00910BF5" w:rsidRPr="00A27C71" w:rsidRDefault="00910BF5" w:rsidP="00910BF5">
      <w:pPr>
        <w:tabs>
          <w:tab w:val="left" w:pos="993"/>
        </w:tabs>
        <w:ind w:firstLine="709"/>
        <w:jc w:val="both"/>
        <w:rPr>
          <w:rFonts w:eastAsia="PMingLiU"/>
          <w:b/>
          <w:noProof/>
        </w:rPr>
      </w:pPr>
    </w:p>
    <w:p w14:paraId="67C51B50"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2.2.6. Престъпления против финансовата и данъчната системи (Закон за обществените поръчки, изм. и доп. ДВ. бр. 63 от 4 Август 2017 г. Чл. 54, ал . 1, т. 1)</w:t>
      </w:r>
    </w:p>
    <w:p w14:paraId="0FB5CA78" w14:textId="77777777" w:rsidR="00910BF5" w:rsidRPr="00A27C71" w:rsidRDefault="00910BF5" w:rsidP="00910BF5">
      <w:pPr>
        <w:tabs>
          <w:tab w:val="left" w:pos="993"/>
        </w:tabs>
        <w:ind w:firstLine="709"/>
        <w:jc w:val="both"/>
        <w:rPr>
          <w:rFonts w:eastAsia="PMingLiU"/>
          <w:noProof/>
        </w:rPr>
      </w:pPr>
      <w:r w:rsidRPr="00A27C71">
        <w:rPr>
          <w:rFonts w:eastAsia="PMingLiU"/>
          <w:noProof/>
        </w:rPr>
        <w:t xml:space="preserve">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254а-255a или чл. 256-260 от българския Наказателен кодекс. За престъпления против финансовата и данъчната системи се считат: - когато длъжностно лице, в нарушение на бюджетен закон или подзаконов акт по прилагането му, се разпореди с бюджетни или целеви средства не по предназначението им; - когато лице използва не по предназначение получени финансови средства от фондове, принадлежащи на ЕС или предоставени от ЕС на българската държава; - когато лице избегне установяване или плащане на данъчни задължения в големи размери, като е налице някое от изброените в чл. 255, ал. 1 </w:t>
      </w:r>
      <w:r w:rsidRPr="00A27C71">
        <w:rPr>
          <w:rFonts w:eastAsia="PMingLiU"/>
          <w:noProof/>
        </w:rPr>
        <w:lastRenderedPageBreak/>
        <w:t>условия; - когато лице избегне установяването или плащането на данъчни задължения в големи размери чрез преобразуването на търговско дружество или друго юридическо лице, чрез извършване на сделка с търговско предприятие или чрез извършване на сделка със свързани лица по смисъла на ДОПК; - когато лице чрез използване на документ с невярно съдържание или на неистински или преправен документ получи от държавния бюджет неследваща се парична сума в големи размери или даде възможност на друго лице да получи такава сума; - когато лице противозаконно пречи на орган по приходите да изпълни свое законово задължение; - когато лице създава юридическо лице с идеална цел или учредява фондация, която не извършва или извършва привидно обявената при регистрацията ѝ дейност и цел, за да получава под нейно прикритие кредити, да бъде освободено от данъци, да получава данъчни облекчения или да получи друга имотна облага, както и да извършва забранена дейност; - когато лицензиран оценител даде невярна оценка или заключение за стойността на оценявано имущество и от това произтече щета в немаловажни случаи; - когато регистриран одитор умишлено завери неверен годишен счетоводен отчет на търговец.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4C25217A" w14:textId="77777777" w:rsidR="00910BF5" w:rsidRPr="00A27C71" w:rsidRDefault="00910BF5" w:rsidP="00910BF5">
      <w:pPr>
        <w:tabs>
          <w:tab w:val="left" w:pos="993"/>
        </w:tabs>
        <w:jc w:val="both"/>
        <w:rPr>
          <w:rFonts w:eastAsia="PMingLiU"/>
          <w:b/>
          <w:noProof/>
        </w:rPr>
      </w:pPr>
    </w:p>
    <w:p w14:paraId="478234E3"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2.2.7. Престъпления против собствеността (Закон за обществените поръчки, изм. и доп. ДВ. бр. 63 от 4 Август 2017 г. Чл. 54, ал . 1, т. 1)</w:t>
      </w:r>
    </w:p>
    <w:p w14:paraId="6933D40F" w14:textId="77777777" w:rsidR="00910BF5" w:rsidRPr="00A27C71"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собствеността (престъпление по чл. 194-208 и 213а-217 от българския Наказателен кодекс). За престъпления против собствеността се считат: - кражба - чл. 194-197; - грабеж - чл. 198-200; - присвоявания - длъжностно присвояване (чл. 201-205) или обсебване (чл. 206-208); - изнудване - чл. 213а-214а; - вещно укривателство - чл. 215; - унищожаване и повреждане - чл. 216-216а; - злоупотреба на доверие - чл. 217.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045B3D5D" w14:textId="77777777" w:rsidR="00910BF5" w:rsidRPr="00A27C71" w:rsidRDefault="00910BF5" w:rsidP="00910BF5">
      <w:pPr>
        <w:tabs>
          <w:tab w:val="left" w:pos="993"/>
        </w:tabs>
        <w:jc w:val="both"/>
        <w:rPr>
          <w:rFonts w:eastAsia="PMingLiU"/>
          <w:b/>
          <w:noProof/>
        </w:rPr>
      </w:pPr>
    </w:p>
    <w:p w14:paraId="3B4DBA34"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t>2.2.8. Престъпления против стопанството (Закон за обществените поръчки, изм. и доп. ДВ. бр. 63 от 4 Август 2017 г. Чл. 54, ал . 1, т. 1)</w:t>
      </w:r>
    </w:p>
    <w:p w14:paraId="2FED372E" w14:textId="77777777" w:rsidR="00910BF5" w:rsidRDefault="00910BF5" w:rsidP="00910BF5">
      <w:pPr>
        <w:tabs>
          <w:tab w:val="left" w:pos="993"/>
        </w:tabs>
        <w:ind w:firstLine="709"/>
        <w:jc w:val="both"/>
        <w:rPr>
          <w:rFonts w:eastAsia="PMingLiU"/>
          <w:noProof/>
        </w:rPr>
      </w:pPr>
      <w:r w:rsidRPr="00A27C71">
        <w:rPr>
          <w:rFonts w:eastAsia="PMingLiU"/>
          <w:noProof/>
        </w:rPr>
        <w:t>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против стопанството (престъпление по чл. 219-252 от българския Наказателен кодекс). За престъпления против стопанството се считат: - общи стопански престъпления - чл. 219-227; - престъпления против кредиторите - чл. 227б-227е; - престъпления в отделни стопански отрасли - чл. 228-240; - престъпления против митническия режим - чл. 242-242а; - престъпления против паричната и кредитната система - чл. 243-252. Oснованието се отнася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6C97A556" w14:textId="77777777" w:rsidR="009D3582" w:rsidRPr="000A41FE" w:rsidRDefault="009D3582" w:rsidP="009D3582">
      <w:pPr>
        <w:tabs>
          <w:tab w:val="left" w:pos="993"/>
        </w:tabs>
        <w:ind w:firstLine="709"/>
        <w:jc w:val="both"/>
        <w:rPr>
          <w:rFonts w:eastAsia="PMingLiU"/>
          <w:b/>
          <w:noProof/>
        </w:rPr>
      </w:pPr>
      <w:r w:rsidRPr="000A41FE">
        <w:rPr>
          <w:rFonts w:eastAsia="PMingLiU"/>
          <w:b/>
          <w:noProof/>
        </w:rPr>
        <w:t>2.3. Основания за отстраняване, посочени от възложителя</w:t>
      </w:r>
    </w:p>
    <w:p w14:paraId="086B0460" w14:textId="739034F7" w:rsidR="009D3582" w:rsidRPr="00A27C71" w:rsidRDefault="009D3582" w:rsidP="009D3582">
      <w:pPr>
        <w:tabs>
          <w:tab w:val="left" w:pos="993"/>
        </w:tabs>
        <w:ind w:firstLine="709"/>
        <w:jc w:val="both"/>
        <w:rPr>
          <w:rFonts w:eastAsia="PMingLiU"/>
          <w:noProof/>
        </w:rPr>
      </w:pPr>
      <w:r>
        <w:rPr>
          <w:rFonts w:eastAsia="PMingLiU"/>
          <w:noProof/>
        </w:rPr>
        <w:t>Възложителят ще отстрани от участие в процедурата за възлагане на обществената поръчка участник, за който са налице едно или пов</w:t>
      </w:r>
      <w:r w:rsidR="00073AE7">
        <w:rPr>
          <w:rFonts w:eastAsia="PMingLiU"/>
          <w:noProof/>
        </w:rPr>
        <w:t>ече от обстоятелствата по чл. 55</w:t>
      </w:r>
      <w:r>
        <w:rPr>
          <w:rFonts w:eastAsia="PMingLiU"/>
          <w:noProof/>
        </w:rPr>
        <w:t>, ал. 1, т. 1, 2, 3, 4 и 5 от ЗОП.</w:t>
      </w:r>
    </w:p>
    <w:p w14:paraId="3A6AB4D5" w14:textId="77777777" w:rsidR="00910BF5" w:rsidRPr="00A27C71" w:rsidRDefault="00910BF5" w:rsidP="00910BF5">
      <w:pPr>
        <w:tabs>
          <w:tab w:val="left" w:pos="993"/>
        </w:tabs>
        <w:ind w:firstLine="709"/>
        <w:jc w:val="both"/>
        <w:rPr>
          <w:rFonts w:eastAsia="PMingLiU"/>
          <w:b/>
          <w:noProof/>
        </w:rPr>
      </w:pPr>
    </w:p>
    <w:p w14:paraId="2AA8100B" w14:textId="77777777" w:rsidR="00910BF5" w:rsidRPr="00A27C71" w:rsidRDefault="00910BF5" w:rsidP="00910BF5">
      <w:pPr>
        <w:tabs>
          <w:tab w:val="left" w:pos="993"/>
        </w:tabs>
        <w:ind w:firstLine="709"/>
        <w:jc w:val="both"/>
        <w:rPr>
          <w:rFonts w:eastAsia="PMingLiU"/>
          <w:b/>
          <w:noProof/>
        </w:rPr>
      </w:pPr>
      <w:r w:rsidRPr="00A27C71">
        <w:rPr>
          <w:rFonts w:eastAsia="PMingLiU"/>
          <w:b/>
          <w:noProof/>
        </w:rPr>
        <w:lastRenderedPageBreak/>
        <w:t xml:space="preserve">На етап сключване на договор, обстоятелствата по т. 2.2.6, т. 2.2.7 и т. 2.2.8 се доказват чрез представяне на: </w:t>
      </w:r>
    </w:p>
    <w:p w14:paraId="0C7C4679" w14:textId="77777777" w:rsidR="00910BF5" w:rsidRPr="00A27C71" w:rsidRDefault="00910BF5" w:rsidP="00910BF5">
      <w:pPr>
        <w:tabs>
          <w:tab w:val="left" w:pos="709"/>
        </w:tabs>
        <w:ind w:firstLine="709"/>
        <w:jc w:val="both"/>
        <w:rPr>
          <w:rFonts w:eastAsia="PMingLiU"/>
          <w:noProof/>
        </w:rPr>
      </w:pPr>
      <w:r w:rsidRPr="00A27C71">
        <w:rPr>
          <w:rFonts w:eastAsia="PMingLiU"/>
          <w:noProof/>
        </w:rPr>
        <w:t>1.</w:t>
      </w:r>
      <w:r w:rsidRPr="00A27C71">
        <w:rPr>
          <w:rFonts w:eastAsia="PMingLiU"/>
          <w:b/>
          <w:noProof/>
        </w:rPr>
        <w:t xml:space="preserve"> </w:t>
      </w:r>
      <w:r w:rsidRPr="00A27C71">
        <w:rPr>
          <w:rFonts w:eastAsia="PMingLiU"/>
          <w:noProof/>
        </w:rPr>
        <w:t>Електронно свидетелство за съдимост, издадено от Министерство на правосъдието на Република България; или</w:t>
      </w:r>
    </w:p>
    <w:p w14:paraId="16A84695" w14:textId="77777777" w:rsidR="00910BF5" w:rsidRPr="00A27C71" w:rsidRDefault="00910BF5" w:rsidP="00910BF5">
      <w:pPr>
        <w:tabs>
          <w:tab w:val="left" w:pos="709"/>
        </w:tabs>
        <w:ind w:firstLine="709"/>
        <w:jc w:val="both"/>
        <w:rPr>
          <w:rFonts w:eastAsia="PMingLiU"/>
          <w:noProof/>
        </w:rPr>
      </w:pPr>
      <w:r w:rsidRPr="00A27C71">
        <w:rPr>
          <w:rFonts w:eastAsia="PMingLiU"/>
          <w:noProof/>
        </w:rPr>
        <w:t>2. Свидетелство за съдимост на хартиен носител, издадено от Бюра за съдимост; или</w:t>
      </w:r>
    </w:p>
    <w:p w14:paraId="6C18D16F" w14:textId="74B19C2D" w:rsidR="00337688" w:rsidRPr="009D3582" w:rsidRDefault="00910BF5" w:rsidP="009D3582">
      <w:pPr>
        <w:tabs>
          <w:tab w:val="left" w:pos="709"/>
        </w:tabs>
        <w:ind w:firstLine="709"/>
        <w:jc w:val="both"/>
        <w:rPr>
          <w:rStyle w:val="FontStyle65"/>
          <w:rFonts w:eastAsia="PMingLiU"/>
          <w:noProof/>
          <w:sz w:val="24"/>
          <w:szCs w:val="24"/>
        </w:rPr>
      </w:pPr>
      <w:r w:rsidRPr="00A27C71">
        <w:rPr>
          <w:rFonts w:eastAsia="PMingLiU"/>
          <w:noProof/>
        </w:rPr>
        <w:t xml:space="preserve">3. </w:t>
      </w:r>
      <w:r w:rsidRPr="00A27C71">
        <w:rPr>
          <w:noProof/>
        </w:rPr>
        <w:t>Електронно служебно свидетелство за съдимост, издадено от Министерство на правосъдието на Република България.</w:t>
      </w:r>
    </w:p>
    <w:p w14:paraId="277ABCBE" w14:textId="77777777" w:rsidR="009037B9" w:rsidRPr="00A27C71" w:rsidRDefault="009037B9" w:rsidP="00067DE4">
      <w:pPr>
        <w:pStyle w:val="Style28"/>
        <w:tabs>
          <w:tab w:val="left" w:pos="494"/>
        </w:tabs>
        <w:spacing w:line="240" w:lineRule="auto"/>
        <w:rPr>
          <w:noProof/>
        </w:rPr>
      </w:pPr>
    </w:p>
    <w:p w14:paraId="0F276D4A" w14:textId="77777777" w:rsidR="00337688" w:rsidRPr="00A27C71" w:rsidRDefault="00337688" w:rsidP="00067DE4">
      <w:pPr>
        <w:pStyle w:val="Style13"/>
        <w:spacing w:line="240" w:lineRule="auto"/>
        <w:rPr>
          <w:rStyle w:val="FontStyle65"/>
          <w:b/>
          <w:noProof/>
        </w:rPr>
      </w:pPr>
      <w:r w:rsidRPr="00A27C71">
        <w:rPr>
          <w:rStyle w:val="FontStyle65"/>
          <w:b/>
          <w:noProof/>
        </w:rPr>
        <w:t>РАЗДЕЛ IV</w:t>
      </w:r>
      <w:r w:rsidR="00B8191E" w:rsidRPr="00A27C71">
        <w:rPr>
          <w:rStyle w:val="FontStyle65"/>
          <w:b/>
          <w:noProof/>
        </w:rPr>
        <w:t xml:space="preserve"> –</w:t>
      </w:r>
      <w:r w:rsidRPr="00A27C71">
        <w:rPr>
          <w:rStyle w:val="FontStyle65"/>
          <w:b/>
          <w:noProof/>
        </w:rPr>
        <w:t xml:space="preserve"> ИЗИСКВАНИЯ ЗА ИКОНОМИЧЕСКОТО И ФИНАНСОВО СЪСТОЯНИЕ И ТЕХНИЧЕСКИТЕ ВЪЗМОЖНОСТИ И/ИЛИ КВАЛИФИКАЦИЯ НА УЧАСТНИЦИТЕ</w:t>
      </w:r>
    </w:p>
    <w:p w14:paraId="76985AF7" w14:textId="77777777" w:rsidR="00A61577" w:rsidRPr="00A27C71" w:rsidRDefault="00A61577" w:rsidP="008C412A">
      <w:pPr>
        <w:pStyle w:val="Style13"/>
        <w:spacing w:line="240" w:lineRule="auto"/>
        <w:ind w:firstLine="709"/>
        <w:rPr>
          <w:rStyle w:val="FontStyle65"/>
          <w:noProof/>
        </w:rPr>
      </w:pPr>
    </w:p>
    <w:p w14:paraId="4DE6A094" w14:textId="77777777" w:rsidR="007C76CD" w:rsidRPr="00A27C71" w:rsidRDefault="007C76CD" w:rsidP="008C412A">
      <w:pPr>
        <w:ind w:firstLine="709"/>
        <w:jc w:val="both"/>
        <w:rPr>
          <w:noProof/>
        </w:rPr>
      </w:pPr>
      <w:r w:rsidRPr="00A27C71">
        <w:rPr>
          <w:rFonts w:eastAsia="Calibri"/>
          <w:b/>
          <w:noProof/>
          <w:lang w:eastAsia="en-US"/>
        </w:rPr>
        <w:t>1. Изисквания за годност (правоспособност) за упражняване на професионална дейност на участниците</w:t>
      </w:r>
      <w:r w:rsidRPr="00A27C71">
        <w:rPr>
          <w:b/>
          <w:bCs/>
        </w:rPr>
        <w:t xml:space="preserve">: </w:t>
      </w:r>
      <w:r w:rsidRPr="00A27C71">
        <w:rPr>
          <w:bCs/>
        </w:rPr>
        <w:t>неприложимо</w:t>
      </w:r>
    </w:p>
    <w:p w14:paraId="23AB2881" w14:textId="77777777" w:rsidR="007C76CD" w:rsidRPr="00A27C71" w:rsidRDefault="007C76CD" w:rsidP="00A41D68">
      <w:pPr>
        <w:numPr>
          <w:ilvl w:val="0"/>
          <w:numId w:val="5"/>
        </w:numPr>
        <w:tabs>
          <w:tab w:val="left" w:pos="851"/>
          <w:tab w:val="left" w:pos="993"/>
        </w:tabs>
        <w:spacing w:before="120"/>
        <w:ind w:left="0" w:firstLine="709"/>
        <w:jc w:val="both"/>
        <w:rPr>
          <w:b/>
          <w:lang w:eastAsia="ar-SA"/>
        </w:rPr>
      </w:pPr>
      <w:r w:rsidRPr="00A27C71">
        <w:rPr>
          <w:b/>
        </w:rPr>
        <w:t xml:space="preserve">Икономическо </w:t>
      </w:r>
      <w:r w:rsidR="001F20A4" w:rsidRPr="00A27C71">
        <w:rPr>
          <w:b/>
        </w:rPr>
        <w:t>и финансово състояние на участниците</w:t>
      </w:r>
    </w:p>
    <w:p w14:paraId="6C34633E" w14:textId="7AECA33D" w:rsidR="004321E3" w:rsidRPr="009D3582" w:rsidRDefault="009D3582" w:rsidP="008C412A">
      <w:pPr>
        <w:spacing w:after="160" w:line="259" w:lineRule="auto"/>
        <w:ind w:firstLine="708"/>
        <w:jc w:val="both"/>
      </w:pPr>
      <w:r w:rsidRPr="009D3582">
        <w:t>Възложителят не поставя изисквания във връзка с икономическо и финансово състояние на участниците.</w:t>
      </w:r>
    </w:p>
    <w:p w14:paraId="30D0409A" w14:textId="1269857C" w:rsidR="00451071" w:rsidRPr="00A27C71" w:rsidRDefault="001F20A4" w:rsidP="008C412A">
      <w:pPr>
        <w:tabs>
          <w:tab w:val="left" w:pos="567"/>
        </w:tabs>
        <w:spacing w:line="280" w:lineRule="atLeast"/>
        <w:ind w:firstLine="708"/>
        <w:jc w:val="both"/>
        <w:rPr>
          <w:b/>
        </w:rPr>
      </w:pPr>
      <w:r w:rsidRPr="00A27C71">
        <w:rPr>
          <w:b/>
        </w:rPr>
        <w:t xml:space="preserve">3. </w:t>
      </w:r>
      <w:r w:rsidR="00476CEA" w:rsidRPr="00A27C71">
        <w:rPr>
          <w:b/>
        </w:rPr>
        <w:t>Изисквания към техническите</w:t>
      </w:r>
      <w:r w:rsidR="00EE6186" w:rsidRPr="00A27C71">
        <w:rPr>
          <w:b/>
        </w:rPr>
        <w:t xml:space="preserve"> и професионалните</w:t>
      </w:r>
      <w:r w:rsidR="00476CEA" w:rsidRPr="00A27C71">
        <w:rPr>
          <w:b/>
        </w:rPr>
        <w:t xml:space="preserve"> </w:t>
      </w:r>
      <w:r w:rsidR="00EE6186" w:rsidRPr="00A27C71">
        <w:rPr>
          <w:b/>
        </w:rPr>
        <w:t xml:space="preserve">способности </w:t>
      </w:r>
      <w:r w:rsidR="00476CEA" w:rsidRPr="00A27C71">
        <w:rPr>
          <w:b/>
        </w:rPr>
        <w:t>на участниците</w:t>
      </w:r>
    </w:p>
    <w:p w14:paraId="404B302F" w14:textId="77777777" w:rsidR="00451071" w:rsidRPr="00A27C71" w:rsidRDefault="00451071" w:rsidP="008C412A">
      <w:pPr>
        <w:spacing w:line="259" w:lineRule="auto"/>
        <w:ind w:firstLine="708"/>
        <w:jc w:val="both"/>
        <w:rPr>
          <w:b/>
        </w:rPr>
      </w:pPr>
      <w:r w:rsidRPr="00A27C71">
        <w:rPr>
          <w:b/>
        </w:rPr>
        <w:t xml:space="preserve">3.1. Опит в изпълнението на </w:t>
      </w:r>
      <w:r w:rsidR="003C5D0F" w:rsidRPr="00A27C71">
        <w:rPr>
          <w:b/>
        </w:rPr>
        <w:t>доставки/</w:t>
      </w:r>
      <w:r w:rsidRPr="00A27C71">
        <w:rPr>
          <w:b/>
        </w:rPr>
        <w:t>услуги, идентични или сходни с предмета на поръчката</w:t>
      </w:r>
    </w:p>
    <w:p w14:paraId="4CFB5118" w14:textId="4D32F0CC" w:rsidR="00451071" w:rsidRPr="00A27C71" w:rsidRDefault="00451071" w:rsidP="009D3582">
      <w:pPr>
        <w:spacing w:line="259" w:lineRule="auto"/>
        <w:ind w:firstLine="708"/>
        <w:jc w:val="both"/>
        <w:rPr>
          <w:i/>
        </w:rPr>
      </w:pPr>
      <w:r w:rsidRPr="00A27C71">
        <w:rPr>
          <w:b/>
        </w:rPr>
        <w:t>3.1.</w:t>
      </w:r>
      <w:proofErr w:type="spellStart"/>
      <w:r w:rsidRPr="00A27C71">
        <w:rPr>
          <w:b/>
        </w:rPr>
        <w:t>1</w:t>
      </w:r>
      <w:proofErr w:type="spellEnd"/>
      <w:r w:rsidRPr="00A27C71">
        <w:rPr>
          <w:b/>
        </w:rPr>
        <w:t>.</w:t>
      </w:r>
      <w:r w:rsidRPr="00A27C71">
        <w:t xml:space="preserve"> </w:t>
      </w:r>
      <w:r w:rsidR="009D3582" w:rsidRPr="009D3582">
        <w:t>През последните 3 (три) години, считано от датата на подаване на офертата, участникът в процедурата следва да има опит в успешно изпълнени доставки (минимум една доставка), включващи следните дейности: доставка на преносими компютри.</w:t>
      </w:r>
    </w:p>
    <w:p w14:paraId="6062D5D1" w14:textId="035352AE" w:rsidR="00451071" w:rsidRPr="00A27C71" w:rsidRDefault="00451071" w:rsidP="00A41D68">
      <w:pPr>
        <w:pStyle w:val="ListParagraph"/>
        <w:numPr>
          <w:ilvl w:val="2"/>
          <w:numId w:val="13"/>
        </w:numPr>
        <w:autoSpaceDE w:val="0"/>
        <w:autoSpaceDN w:val="0"/>
        <w:adjustRightInd w:val="0"/>
        <w:spacing w:line="276" w:lineRule="auto"/>
        <w:ind w:left="0" w:firstLine="708"/>
        <w:jc w:val="both"/>
      </w:pPr>
      <w:r w:rsidRPr="00A27C71">
        <w:t xml:space="preserve">Информация за опита на участника се попълва в Част IV, Раздел В, </w:t>
      </w:r>
      <w:r w:rsidRPr="00A27C71">
        <w:rPr>
          <w:bCs/>
          <w:vanish/>
        </w:rPr>
        <w:t>за поръчки за доставки: извършени доставки от конкретния вид“</w:t>
      </w:r>
      <w:r w:rsidRPr="00A27C71">
        <w:rPr>
          <w:b/>
          <w:bCs/>
          <w:vanish/>
        </w:rPr>
        <w:t xml:space="preserve"> </w:t>
      </w:r>
      <w:r w:rsidRPr="00A27C71">
        <w:t xml:space="preserve">от </w:t>
      </w:r>
      <w:proofErr w:type="spellStart"/>
      <w:r w:rsidRPr="00A27C71">
        <w:t>еЕЕДОП</w:t>
      </w:r>
      <w:proofErr w:type="spellEnd"/>
      <w:r w:rsidRPr="00A27C71">
        <w:t xml:space="preserve">. </w:t>
      </w:r>
    </w:p>
    <w:p w14:paraId="4AB1936F" w14:textId="77777777" w:rsidR="00451071" w:rsidRPr="00A27C71" w:rsidRDefault="00451071" w:rsidP="008C412A">
      <w:pPr>
        <w:tabs>
          <w:tab w:val="left" w:pos="567"/>
        </w:tabs>
        <w:autoSpaceDE w:val="0"/>
        <w:autoSpaceDN w:val="0"/>
        <w:adjustRightInd w:val="0"/>
        <w:spacing w:line="276" w:lineRule="auto"/>
        <w:ind w:firstLine="708"/>
        <w:jc w:val="both"/>
      </w:pPr>
      <w:r w:rsidRPr="00A27C71">
        <w:rPr>
          <w:b/>
          <w:color w:val="000000"/>
        </w:rPr>
        <w:t xml:space="preserve">3.1.3. </w:t>
      </w:r>
      <w:r w:rsidRPr="00A27C71">
        <w:rPr>
          <w:color w:val="000000"/>
        </w:rPr>
        <w:t>Съответствието с минималните изисквания по т. 3.1.</w:t>
      </w:r>
      <w:proofErr w:type="spellStart"/>
      <w:r w:rsidRPr="00A27C71">
        <w:rPr>
          <w:color w:val="000000"/>
        </w:rPr>
        <w:t>1</w:t>
      </w:r>
      <w:proofErr w:type="spellEnd"/>
      <w:r w:rsidRPr="00A27C71">
        <w:rPr>
          <w:color w:val="000000"/>
        </w:rPr>
        <w:t>. от този раздел относно опит в изпълнението на услуги, идентични или сходни с предмета на поръчката, се установява съгласно чл. 64, ал. 1, т. 2 ЗОП.</w:t>
      </w:r>
    </w:p>
    <w:p w14:paraId="3597C7CE" w14:textId="2BC06CDC" w:rsidR="00F174BB" w:rsidRPr="00A27C71" w:rsidRDefault="009D3582" w:rsidP="008C412A">
      <w:pPr>
        <w:spacing w:line="259" w:lineRule="auto"/>
        <w:ind w:firstLine="708"/>
        <w:jc w:val="both"/>
        <w:rPr>
          <w:b/>
        </w:rPr>
      </w:pPr>
      <w:r w:rsidRPr="009D3582">
        <w:rPr>
          <w:b/>
        </w:rPr>
        <w:t>3.2</w:t>
      </w:r>
      <w:r w:rsidR="00F174BB" w:rsidRPr="009D3582">
        <w:rPr>
          <w:b/>
        </w:rPr>
        <w:t xml:space="preserve">. </w:t>
      </w:r>
      <w:r w:rsidR="00017C36" w:rsidRPr="009D3582">
        <w:rPr>
          <w:b/>
        </w:rPr>
        <w:t>И</w:t>
      </w:r>
      <w:r w:rsidR="00F174BB" w:rsidRPr="009D3582">
        <w:rPr>
          <w:b/>
        </w:rPr>
        <w:t xml:space="preserve">зисквания </w:t>
      </w:r>
      <w:r w:rsidR="00017C36" w:rsidRPr="009D3582">
        <w:rPr>
          <w:b/>
        </w:rPr>
        <w:t>към стандарти за осигуряване на качеството и стандарти за екологично управление</w:t>
      </w:r>
      <w:r w:rsidR="00CD14B5">
        <w:rPr>
          <w:b/>
        </w:rPr>
        <w:t xml:space="preserve"> </w:t>
      </w:r>
    </w:p>
    <w:p w14:paraId="1AD90254" w14:textId="4CF142D3" w:rsidR="00F174BB" w:rsidRPr="00A27C71" w:rsidRDefault="009D3582" w:rsidP="00987B1C">
      <w:pPr>
        <w:autoSpaceDE w:val="0"/>
        <w:autoSpaceDN w:val="0"/>
        <w:adjustRightInd w:val="0"/>
        <w:ind w:firstLine="708"/>
        <w:jc w:val="both"/>
        <w:rPr>
          <w:bCs/>
          <w:iCs/>
          <w:color w:val="000000"/>
          <w:lang w:bidi="bg-BG"/>
        </w:rPr>
      </w:pPr>
      <w:r>
        <w:rPr>
          <w:b/>
          <w:color w:val="000000"/>
        </w:rPr>
        <w:t>3.2</w:t>
      </w:r>
      <w:r w:rsidR="00F174BB" w:rsidRPr="00A27C71">
        <w:rPr>
          <w:b/>
          <w:color w:val="000000"/>
        </w:rPr>
        <w:t xml:space="preserve">.1. </w:t>
      </w:r>
      <w:r w:rsidR="00F174BB" w:rsidRPr="00A27C71">
        <w:rPr>
          <w:color w:val="000000"/>
        </w:rPr>
        <w:t xml:space="preserve">Участникът следва да прилага система </w:t>
      </w:r>
      <w:bookmarkStart w:id="0" w:name="_Hlk521930536"/>
      <w:r w:rsidR="00F174BB" w:rsidRPr="00A27C71">
        <w:rPr>
          <w:color w:val="000000"/>
        </w:rPr>
        <w:t>за управление на качеството</w:t>
      </w:r>
      <w:bookmarkEnd w:id="0"/>
      <w:r w:rsidR="00F174BB" w:rsidRPr="00A27C71">
        <w:rPr>
          <w:color w:val="000000"/>
        </w:rPr>
        <w:t>, съответстваща на стандарт БДС ЕN ISO 9001:2015 или еквивалентен</w:t>
      </w:r>
      <w:r w:rsidR="00D7094E" w:rsidRPr="00A27C71">
        <w:rPr>
          <w:color w:val="000000"/>
        </w:rPr>
        <w:t>, сходен с предмета на поръчката</w:t>
      </w:r>
      <w:r w:rsidR="00F174BB" w:rsidRPr="00A27C71">
        <w:rPr>
          <w:color w:val="000000"/>
        </w:rPr>
        <w:t xml:space="preserve">. Поставеното изискване се доказва с документ по чл. 64, ал. 1, т. 10 от ЗОП –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w:t>
      </w:r>
    </w:p>
    <w:p w14:paraId="123B17DA" w14:textId="0E3C7B2D" w:rsidR="00017C36" w:rsidRPr="00A27C71" w:rsidRDefault="009D3582" w:rsidP="00017C36">
      <w:pPr>
        <w:autoSpaceDE w:val="0"/>
        <w:autoSpaceDN w:val="0"/>
        <w:adjustRightInd w:val="0"/>
        <w:ind w:firstLine="708"/>
        <w:jc w:val="both"/>
        <w:rPr>
          <w:color w:val="000000"/>
        </w:rPr>
      </w:pPr>
      <w:r>
        <w:rPr>
          <w:b/>
          <w:bCs/>
          <w:iCs/>
          <w:color w:val="000000"/>
          <w:lang w:bidi="bg-BG"/>
        </w:rPr>
        <w:t>3.2</w:t>
      </w:r>
      <w:r w:rsidR="00F174BB" w:rsidRPr="00A27C71">
        <w:rPr>
          <w:b/>
          <w:bCs/>
          <w:iCs/>
          <w:color w:val="000000"/>
          <w:lang w:bidi="bg-BG"/>
        </w:rPr>
        <w:t>.</w:t>
      </w:r>
      <w:proofErr w:type="spellStart"/>
      <w:r w:rsidR="00F174BB" w:rsidRPr="00A27C71">
        <w:rPr>
          <w:b/>
          <w:bCs/>
          <w:iCs/>
          <w:color w:val="000000"/>
          <w:lang w:bidi="bg-BG"/>
        </w:rPr>
        <w:t>2</w:t>
      </w:r>
      <w:proofErr w:type="spellEnd"/>
      <w:r w:rsidR="00F174BB" w:rsidRPr="00A27C71">
        <w:rPr>
          <w:b/>
          <w:bCs/>
          <w:iCs/>
          <w:color w:val="000000"/>
          <w:lang w:bidi="bg-BG"/>
        </w:rPr>
        <w:t>.</w:t>
      </w:r>
      <w:r w:rsidR="00017C36" w:rsidRPr="00A27C71">
        <w:rPr>
          <w:bCs/>
          <w:iCs/>
          <w:color w:val="000000"/>
          <w:lang w:bidi="bg-BG"/>
        </w:rPr>
        <w:t xml:space="preserve"> </w:t>
      </w:r>
      <w:r w:rsidRPr="009D3582">
        <w:rPr>
          <w:color w:val="000000"/>
        </w:rPr>
        <w:t xml:space="preserve">Участниците трябва да декларират съответствието си с изискването като посочат в Част IV, Раздел Г – „Стандарти за осигуряване на качеството и стандарти за екологично управление“ от </w:t>
      </w:r>
      <w:proofErr w:type="spellStart"/>
      <w:r w:rsidRPr="009D3582">
        <w:rPr>
          <w:color w:val="000000"/>
        </w:rPr>
        <w:t>еЕЕДОП</w:t>
      </w:r>
      <w:proofErr w:type="spellEnd"/>
      <w:r w:rsidRPr="009D3582">
        <w:rPr>
          <w:color w:val="000000"/>
        </w:rPr>
        <w:t>: номер на сертификата, предметният му обхват, датата на издаването му, датата, до която е валиден и организацията, издала сертификата.</w:t>
      </w:r>
    </w:p>
    <w:p w14:paraId="000EB6AE" w14:textId="1DE8BFF0" w:rsidR="00017C36" w:rsidRPr="00A27C71" w:rsidRDefault="009D3582" w:rsidP="00E06425">
      <w:pPr>
        <w:autoSpaceDE w:val="0"/>
        <w:autoSpaceDN w:val="0"/>
        <w:adjustRightInd w:val="0"/>
        <w:ind w:firstLine="708"/>
        <w:jc w:val="both"/>
        <w:rPr>
          <w:color w:val="000000"/>
        </w:rPr>
      </w:pPr>
      <w:r>
        <w:rPr>
          <w:b/>
          <w:color w:val="000000"/>
        </w:rPr>
        <w:lastRenderedPageBreak/>
        <w:t>3.2</w:t>
      </w:r>
      <w:r w:rsidR="00987B1C" w:rsidRPr="00A27C71">
        <w:rPr>
          <w:b/>
          <w:color w:val="000000"/>
        </w:rPr>
        <w:t>.3</w:t>
      </w:r>
      <w:r w:rsidR="00017C36" w:rsidRPr="00A27C71">
        <w:rPr>
          <w:b/>
          <w:color w:val="000000"/>
        </w:rPr>
        <w:t>.</w:t>
      </w:r>
      <w:r w:rsidR="00017C36" w:rsidRPr="00A27C71">
        <w:rPr>
          <w:color w:val="000000"/>
        </w:rPr>
        <w:t xml:space="preserve"> За установяване на съответствие с изискванията към стандарти за осигуряване на качеството и стандарти за екологично управление, избраният за изпълнител участник представя копие от сертификат за управление на качеството съгласно стандарт БДС ЕN ISO 9001:2015 </w:t>
      </w:r>
      <w:r w:rsidR="00987B1C" w:rsidRPr="00A27C71">
        <w:rPr>
          <w:color w:val="000000"/>
        </w:rPr>
        <w:t xml:space="preserve">или еквивалентен с обхват, </w:t>
      </w:r>
      <w:r w:rsidR="00D7094E" w:rsidRPr="00A27C71">
        <w:rPr>
          <w:color w:val="000000"/>
        </w:rPr>
        <w:t xml:space="preserve">сходен с </w:t>
      </w:r>
      <w:r w:rsidR="00987B1C" w:rsidRPr="00A27C71">
        <w:rPr>
          <w:color w:val="000000"/>
        </w:rPr>
        <w:t>предмета на поръчката.</w:t>
      </w:r>
      <w:r w:rsidR="00E06425" w:rsidRPr="00A27C71">
        <w:rPr>
          <w:color w:val="000000"/>
        </w:rPr>
        <w:t xml:space="preserve"> </w:t>
      </w:r>
      <w:r w:rsidR="00017C36" w:rsidRPr="00A27C71">
        <w:rPr>
          <w:color w:val="000000"/>
        </w:rPr>
        <w:t>Когато участникът не е имал достъп до такъв сертификат или е нямал възможност да го получи в съответните срокове по независещи от него причини, той може да представи други доказателства за еквивалентни мерки за осигуряване на система за управление на качеството. В тези случаи участникът трябва да е в състояние да докаже, че предлаганите мерки са еквивалентни на изискваните.</w:t>
      </w:r>
    </w:p>
    <w:p w14:paraId="4F82D254" w14:textId="77777777" w:rsidR="00F174BB" w:rsidRPr="00A27C71" w:rsidRDefault="00F174BB" w:rsidP="008C412A">
      <w:pPr>
        <w:autoSpaceDE w:val="0"/>
        <w:autoSpaceDN w:val="0"/>
        <w:adjustRightInd w:val="0"/>
        <w:ind w:firstLine="708"/>
        <w:jc w:val="both"/>
        <w:rPr>
          <w:color w:val="000000"/>
        </w:rPr>
      </w:pPr>
    </w:p>
    <w:p w14:paraId="68CBC54B" w14:textId="77777777" w:rsidR="00451071" w:rsidRPr="00A27C71" w:rsidRDefault="00451071"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rPr>
      </w:pPr>
      <w:bookmarkStart w:id="1" w:name="_Toc491688141"/>
      <w:r w:rsidRPr="00A27C71">
        <w:rPr>
          <w:b/>
        </w:rPr>
        <w:t>Използване на капацитета на трети лица</w:t>
      </w:r>
      <w:bookmarkEnd w:id="1"/>
    </w:p>
    <w:p w14:paraId="6C5CC17C" w14:textId="77777777" w:rsidR="00451071" w:rsidRPr="00A27C71" w:rsidRDefault="00451071" w:rsidP="00A41D68">
      <w:pPr>
        <w:numPr>
          <w:ilvl w:val="1"/>
          <w:numId w:val="13"/>
        </w:numPr>
        <w:tabs>
          <w:tab w:val="left" w:pos="1134"/>
        </w:tabs>
        <w:autoSpaceDE w:val="0"/>
        <w:autoSpaceDN w:val="0"/>
        <w:adjustRightInd w:val="0"/>
        <w:ind w:left="0" w:firstLine="708"/>
        <w:contextualSpacing/>
        <w:jc w:val="both"/>
      </w:pPr>
      <w:r w:rsidRPr="00A27C71">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3D7799D3" w14:textId="77777777" w:rsidR="00451071" w:rsidRPr="00A27C71" w:rsidRDefault="00451071" w:rsidP="00A41D68">
      <w:pPr>
        <w:numPr>
          <w:ilvl w:val="1"/>
          <w:numId w:val="13"/>
        </w:numPr>
        <w:tabs>
          <w:tab w:val="left" w:pos="0"/>
          <w:tab w:val="left" w:pos="567"/>
          <w:tab w:val="left" w:pos="1134"/>
        </w:tabs>
        <w:autoSpaceDE w:val="0"/>
        <w:autoSpaceDN w:val="0"/>
        <w:adjustRightInd w:val="0"/>
        <w:spacing w:before="120"/>
        <w:ind w:left="0" w:firstLine="708"/>
        <w:contextualSpacing/>
        <w:jc w:val="both"/>
      </w:pPr>
      <w:r w:rsidRPr="00A27C71">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3054FD29" w14:textId="10BC6A99" w:rsidR="00451071" w:rsidRPr="00A27C71" w:rsidRDefault="00451071" w:rsidP="00A41D68">
      <w:pPr>
        <w:numPr>
          <w:ilvl w:val="1"/>
          <w:numId w:val="13"/>
        </w:numPr>
        <w:tabs>
          <w:tab w:val="left" w:pos="0"/>
          <w:tab w:val="left" w:pos="567"/>
          <w:tab w:val="left" w:pos="1134"/>
        </w:tabs>
        <w:autoSpaceDE w:val="0"/>
        <w:autoSpaceDN w:val="0"/>
        <w:adjustRightInd w:val="0"/>
        <w:ind w:left="0" w:firstLine="708"/>
        <w:contextualSpacing/>
        <w:jc w:val="both"/>
      </w:pPr>
      <w:r w:rsidRPr="00A27C71">
        <w:t xml:space="preserve">Когато участник се позовава на капацитета на трети лица, той посочва тази информация в Част ІІ, Раздел В от </w:t>
      </w:r>
      <w:proofErr w:type="spellStart"/>
      <w:r w:rsidR="00101816">
        <w:t>е</w:t>
      </w:r>
      <w:r w:rsidRPr="00A27C71">
        <w:t>ЕЕДОП</w:t>
      </w:r>
      <w:proofErr w:type="spellEnd"/>
      <w:r w:rsidRPr="00A27C71">
        <w:t>. Участникът трябва да може да докаже, че ще разполага с техните ресурси, както и да представи документи за поетите от третите лица задължения.</w:t>
      </w:r>
    </w:p>
    <w:p w14:paraId="4780C8A3"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329DFEA4" w14:textId="27521C9E"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 xml:space="preserve"> Всяко трето лице представя отделен подписан от него </w:t>
      </w:r>
      <w:proofErr w:type="spellStart"/>
      <w:r w:rsidR="00101816">
        <w:t>е</w:t>
      </w:r>
      <w:r w:rsidRPr="00A27C71">
        <w:t>ЕЕДОП</w:t>
      </w:r>
      <w:proofErr w:type="spellEnd"/>
      <w:r w:rsidRPr="00A27C71">
        <w:t>, в който попълва Част II, раздели А и Б, Част III, както и приложимите полета от Част IV от ЕЕДОП.</w:t>
      </w:r>
    </w:p>
    <w:p w14:paraId="723EA2DB" w14:textId="1420933F"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Възложителят изисква от участника да замени посоченото от него трето лице, ако то не отговаря на някое от условията по т. 4.</w:t>
      </w:r>
      <w:proofErr w:type="spellStart"/>
      <w:r w:rsidRPr="00A27C71">
        <w:t>4</w:t>
      </w:r>
      <w:proofErr w:type="spellEnd"/>
      <w:r w:rsidRPr="00A27C71">
        <w:t>. по-горе</w:t>
      </w:r>
      <w:r w:rsidR="00101816">
        <w:t xml:space="preserve"> с протокола по чл. 54, ал. 8 от ППЗОП</w:t>
      </w:r>
      <w:r w:rsidRPr="00A27C71">
        <w:t>.</w:t>
      </w:r>
    </w:p>
    <w:p w14:paraId="67FA9E1F"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4.2 – 4.5 по-горе.</w:t>
      </w:r>
    </w:p>
    <w:p w14:paraId="14910120" w14:textId="77777777" w:rsidR="00451071" w:rsidRPr="00A27C71" w:rsidRDefault="00451071" w:rsidP="00A41D68">
      <w:pPr>
        <w:numPr>
          <w:ilvl w:val="1"/>
          <w:numId w:val="13"/>
        </w:numPr>
        <w:tabs>
          <w:tab w:val="left" w:pos="1134"/>
        </w:tabs>
        <w:autoSpaceDE w:val="0"/>
        <w:autoSpaceDN w:val="0"/>
        <w:adjustRightInd w:val="0"/>
        <w:spacing w:before="120"/>
        <w:ind w:left="0" w:firstLine="708"/>
        <w:contextualSpacing/>
        <w:jc w:val="both"/>
      </w:pPr>
      <w:r w:rsidRPr="00A27C71">
        <w:t>Когато участник в процедурата е клон на чуждестранно лице, той може за доказване на съответствие с изискванията за икономическо и финансово състояние, технически и професионални способности, да се позове на ресурсите на търговеца, в случай че представи доказателства, че при изпълнение на поръчката ще има на разположение тези ресурси.</w:t>
      </w:r>
    </w:p>
    <w:p w14:paraId="19E4F7C0" w14:textId="77777777" w:rsidR="007C76CD" w:rsidRPr="00A27C71" w:rsidRDefault="007C76CD" w:rsidP="008C412A">
      <w:pPr>
        <w:ind w:firstLine="708"/>
        <w:jc w:val="both"/>
        <w:rPr>
          <w:noProof/>
        </w:rPr>
      </w:pPr>
    </w:p>
    <w:p w14:paraId="00015366" w14:textId="77777777" w:rsidR="008E5382" w:rsidRPr="00A27C71" w:rsidRDefault="008E5382" w:rsidP="00A41D68">
      <w:pPr>
        <w:keepNext/>
        <w:numPr>
          <w:ilvl w:val="0"/>
          <w:numId w:val="13"/>
        </w:numPr>
        <w:tabs>
          <w:tab w:val="left" w:pos="0"/>
          <w:tab w:val="left" w:pos="709"/>
          <w:tab w:val="left" w:pos="993"/>
        </w:tabs>
        <w:autoSpaceDE w:val="0"/>
        <w:autoSpaceDN w:val="0"/>
        <w:adjustRightInd w:val="0"/>
        <w:ind w:left="0" w:firstLine="708"/>
        <w:contextualSpacing/>
        <w:jc w:val="both"/>
        <w:outlineLvl w:val="1"/>
        <w:rPr>
          <w:b/>
          <w:noProof/>
        </w:rPr>
      </w:pPr>
      <w:r w:rsidRPr="00A27C71">
        <w:rPr>
          <w:b/>
          <w:noProof/>
        </w:rPr>
        <w:t>Обединение</w:t>
      </w:r>
    </w:p>
    <w:p w14:paraId="4DE930F1" w14:textId="77777777" w:rsidR="007C76CD" w:rsidRPr="00A27C71" w:rsidRDefault="007C76CD" w:rsidP="00A41D68">
      <w:pPr>
        <w:numPr>
          <w:ilvl w:val="1"/>
          <w:numId w:val="13"/>
        </w:numPr>
        <w:tabs>
          <w:tab w:val="left" w:pos="1134"/>
        </w:tabs>
        <w:autoSpaceDE w:val="0"/>
        <w:autoSpaceDN w:val="0"/>
        <w:adjustRightInd w:val="0"/>
        <w:spacing w:before="120"/>
        <w:ind w:left="0" w:firstLine="708"/>
        <w:contextualSpacing/>
        <w:jc w:val="both"/>
      </w:pPr>
      <w:r w:rsidRPr="00A27C71">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060772EF" w14:textId="77777777" w:rsidR="007C76CD" w:rsidRPr="00A27C71" w:rsidRDefault="007C76CD" w:rsidP="007C76CD">
      <w:pPr>
        <w:ind w:firstLine="567"/>
        <w:jc w:val="both"/>
        <w:rPr>
          <w:b/>
          <w:highlight w:val="yellow"/>
        </w:rPr>
      </w:pPr>
    </w:p>
    <w:p w14:paraId="66D0F2F2" w14:textId="77777777" w:rsidR="007C76CD" w:rsidRPr="00A27C71" w:rsidRDefault="007C76CD" w:rsidP="00FD20D7">
      <w:pPr>
        <w:ind w:firstLine="851"/>
        <w:jc w:val="both"/>
        <w:rPr>
          <w:b/>
          <w:noProof/>
        </w:rPr>
      </w:pPr>
      <w:r w:rsidRPr="00A27C71">
        <w:rPr>
          <w:b/>
          <w:noProof/>
        </w:rPr>
        <w:lastRenderedPageBreak/>
        <w:t xml:space="preserve">ДЕКЛАРИРАНЕ НА ЛИЧНО СЪСТОЯНИЕ И СЪОТВЕТСТВИЕ С КРИТЕРИИТЕ ЗА ПОДБОР </w:t>
      </w:r>
    </w:p>
    <w:p w14:paraId="790509A0" w14:textId="77777777" w:rsidR="007C76CD" w:rsidRPr="00A27C71" w:rsidRDefault="007C76CD" w:rsidP="007C76CD">
      <w:pPr>
        <w:tabs>
          <w:tab w:val="left" w:pos="0"/>
        </w:tabs>
        <w:ind w:firstLine="851"/>
        <w:jc w:val="both"/>
        <w:rPr>
          <w:noProof/>
        </w:rPr>
      </w:pPr>
      <w:r w:rsidRPr="00A27C71">
        <w:rPr>
          <w:noProof/>
        </w:rPr>
        <w:t>При подаване на оферта участникът декларира липсата на основанията за отстраняване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14:paraId="514F258D" w14:textId="77777777" w:rsidR="007C76CD" w:rsidRPr="00A27C71" w:rsidRDefault="007C76CD" w:rsidP="007C76CD">
      <w:pPr>
        <w:tabs>
          <w:tab w:val="left" w:pos="0"/>
          <w:tab w:val="left" w:pos="1134"/>
        </w:tabs>
        <w:ind w:firstLine="709"/>
        <w:jc w:val="both"/>
        <w:rPr>
          <w:rFonts w:eastAsia="PMingLiU"/>
        </w:rPr>
      </w:pPr>
      <w:r w:rsidRPr="00A27C71">
        <w:rPr>
          <w:rFonts w:eastAsia="PMingLiU"/>
        </w:rPr>
        <w:t xml:space="preserve">Съгласно чл. 67, ал. 4 от ЗОП ЕЕДОП се предоставя в </w:t>
      </w:r>
      <w:r w:rsidRPr="00A27C71">
        <w:rPr>
          <w:rFonts w:eastAsia="PMingLiU"/>
          <w:b/>
        </w:rPr>
        <w:t>електронен вид по образец</w:t>
      </w:r>
      <w:r w:rsidRPr="00A27C71">
        <w:rPr>
          <w:rFonts w:eastAsia="PMingLiU"/>
        </w:rPr>
        <w:t xml:space="preserve">, утвърден с акт на Европейската комисия и приложен към настоящата процедура. </w:t>
      </w:r>
    </w:p>
    <w:p w14:paraId="646077C0" w14:textId="77777777" w:rsidR="007C76CD" w:rsidRPr="00A27C71" w:rsidRDefault="007C76CD" w:rsidP="007C76CD">
      <w:pPr>
        <w:tabs>
          <w:tab w:val="left" w:pos="0"/>
          <w:tab w:val="left" w:pos="1134"/>
        </w:tabs>
        <w:ind w:firstLine="709"/>
        <w:jc w:val="both"/>
        <w:rPr>
          <w:rFonts w:eastAsia="PMingLiU"/>
        </w:rPr>
      </w:pPr>
    </w:p>
    <w:p w14:paraId="480946B4" w14:textId="77777777" w:rsidR="000300E6" w:rsidRPr="00A27C71" w:rsidRDefault="000300E6" w:rsidP="000300E6">
      <w:pPr>
        <w:tabs>
          <w:tab w:val="left" w:pos="0"/>
          <w:tab w:val="left" w:pos="1134"/>
        </w:tabs>
        <w:ind w:firstLine="709"/>
        <w:jc w:val="both"/>
        <w:rPr>
          <w:rFonts w:eastAsia="PMingLiU"/>
          <w:b/>
        </w:rPr>
      </w:pPr>
      <w:r w:rsidRPr="00A27C71">
        <w:rPr>
          <w:rFonts w:eastAsia="PMingLiU"/>
          <w:b/>
        </w:rPr>
        <w:t>Попълване на ЕЕДОП</w:t>
      </w:r>
    </w:p>
    <w:p w14:paraId="26EA41D5" w14:textId="77777777" w:rsidR="000300E6" w:rsidRPr="00A27C71" w:rsidRDefault="000300E6" w:rsidP="000300E6">
      <w:pPr>
        <w:pStyle w:val="ListParagraph"/>
        <w:numPr>
          <w:ilvl w:val="0"/>
          <w:numId w:val="6"/>
        </w:numPr>
        <w:tabs>
          <w:tab w:val="left" w:pos="0"/>
          <w:tab w:val="left" w:pos="1134"/>
        </w:tabs>
        <w:contextualSpacing w:val="0"/>
        <w:jc w:val="both"/>
        <w:rPr>
          <w:rFonts w:eastAsia="PMingLiU"/>
        </w:rPr>
      </w:pPr>
      <w:r w:rsidRPr="00A27C71">
        <w:t xml:space="preserve">Участникът сваля на персоналния си компютър файл с наименование </w:t>
      </w:r>
      <w:r w:rsidRPr="00A27C71">
        <w:rPr>
          <w:b/>
        </w:rPr>
        <w:t xml:space="preserve">„ЕЕДОП - тип ХМL“, </w:t>
      </w:r>
      <w:r w:rsidRPr="00A27C71">
        <w:t xml:space="preserve">който е достъпен в електронната преписка към </w:t>
      </w:r>
      <w:r w:rsidRPr="000323AD">
        <w:t xml:space="preserve">настоящата поръчка в Профила на купувача: </w:t>
      </w:r>
      <w:hyperlink r:id="rId12" w:history="1">
        <w:r w:rsidRPr="000323AD">
          <w:rPr>
            <w:rStyle w:val="Hyperlink"/>
          </w:rPr>
          <w:t>http://www.nsi.bg/bg/node/11531/</w:t>
        </w:r>
      </w:hyperlink>
      <w:r w:rsidRPr="00A27C71">
        <w:rPr>
          <w:b/>
        </w:rPr>
        <w:t xml:space="preserve">  </w:t>
      </w:r>
    </w:p>
    <w:p w14:paraId="03EC4513" w14:textId="77777777" w:rsidR="000300E6" w:rsidRPr="00A27C71" w:rsidRDefault="000300E6" w:rsidP="000300E6">
      <w:pPr>
        <w:pStyle w:val="ListParagraph"/>
        <w:numPr>
          <w:ilvl w:val="0"/>
          <w:numId w:val="6"/>
        </w:numPr>
        <w:tabs>
          <w:tab w:val="left" w:pos="0"/>
          <w:tab w:val="left" w:pos="1134"/>
        </w:tabs>
        <w:contextualSpacing w:val="0"/>
        <w:jc w:val="both"/>
      </w:pPr>
      <w:r w:rsidRPr="00A27C71">
        <w:t xml:space="preserve">ЕЕДОП се попълва чрез системата на Европейската комисия на интернет страница: </w:t>
      </w:r>
      <w:hyperlink r:id="rId13" w:history="1">
        <w:r w:rsidRPr="00A27C71">
          <w:rPr>
            <w:rStyle w:val="Hyperlink"/>
          </w:rPr>
          <w:t>https://ec.europa.eu/tools/espd?lang=en</w:t>
        </w:r>
      </w:hyperlink>
      <w:r w:rsidRPr="00A27C71">
        <w:t xml:space="preserve"> При зареждането на горната интернет страница, участникът трябва да избере български език, след което следва да избере радио бутон за „Икономически оператор“. </w:t>
      </w:r>
    </w:p>
    <w:p w14:paraId="1A22A253" w14:textId="77777777" w:rsidR="000300E6" w:rsidRPr="00A27C71" w:rsidRDefault="000300E6" w:rsidP="000300E6">
      <w:pPr>
        <w:pStyle w:val="ListParagraph"/>
        <w:numPr>
          <w:ilvl w:val="0"/>
          <w:numId w:val="6"/>
        </w:numPr>
        <w:tabs>
          <w:tab w:val="left" w:pos="0"/>
          <w:tab w:val="left" w:pos="1134"/>
        </w:tabs>
        <w:contextualSpacing w:val="0"/>
        <w:jc w:val="both"/>
      </w:pPr>
      <w:r w:rsidRPr="00A27C71">
        <w:t xml:space="preserve">След това участникът </w:t>
      </w:r>
      <w:r w:rsidRPr="00A27C71">
        <w:rPr>
          <w:b/>
        </w:rPr>
        <w:t>зарежда в системата предварително сваления на персоналния си компютър файл, предоставен от Възложителя в Профила на купувача, с наименование „ЕЕДОП - тип ХМL“</w:t>
      </w:r>
      <w:r w:rsidRPr="00A27C71">
        <w:t>, попълва информацията, запазва го в PDF формат и подписва PDF документа с квалифициран електронен подпис.</w:t>
      </w:r>
    </w:p>
    <w:p w14:paraId="3DBA1B60" w14:textId="77777777" w:rsidR="000300E6" w:rsidRPr="00A27C71" w:rsidRDefault="000300E6" w:rsidP="000300E6">
      <w:pPr>
        <w:tabs>
          <w:tab w:val="left" w:pos="0"/>
          <w:tab w:val="left" w:pos="1134"/>
        </w:tabs>
        <w:ind w:firstLine="709"/>
        <w:jc w:val="both"/>
        <w:rPr>
          <w:rFonts w:eastAsia="PMingLiU"/>
        </w:rPr>
      </w:pPr>
      <w:r w:rsidRPr="00A27C71">
        <w:rPr>
          <w:rFonts w:eastAsia="PMingLiU"/>
        </w:rPr>
        <w:t>Възможните начини за предоставяне на ЕЕДОП в електронен вид са:</w:t>
      </w:r>
    </w:p>
    <w:p w14:paraId="27B907D2" w14:textId="77777777" w:rsidR="000300E6" w:rsidRPr="00A27C71" w:rsidRDefault="000300E6" w:rsidP="000300E6">
      <w:pPr>
        <w:pStyle w:val="ListParagraph"/>
        <w:numPr>
          <w:ilvl w:val="0"/>
          <w:numId w:val="7"/>
        </w:numPr>
        <w:tabs>
          <w:tab w:val="left" w:pos="0"/>
          <w:tab w:val="left" w:pos="1134"/>
        </w:tabs>
        <w:contextualSpacing w:val="0"/>
        <w:jc w:val="both"/>
        <w:rPr>
          <w:rFonts w:eastAsia="PMingLiU"/>
        </w:rPr>
      </w:pPr>
      <w:r w:rsidRPr="00A27C71">
        <w:t xml:space="preserve">той да бъде цифрово подписан и приложен на подходящ електронен </w:t>
      </w:r>
      <w:r w:rsidRPr="00F21E61">
        <w:t>носител към опаковката (</w:t>
      </w:r>
      <w:r w:rsidRPr="00F21E61">
        <w:rPr>
          <w:lang w:val="en-US"/>
        </w:rPr>
        <w:t xml:space="preserve">CD, flash memory </w:t>
      </w:r>
      <w:r w:rsidRPr="00F21E61">
        <w:t xml:space="preserve">и др.), </w:t>
      </w:r>
      <w:r w:rsidRPr="00A27C71">
        <w:t xml:space="preserve">съдържаща офертата на участника. Форматът, в който се предоставя документът, не следва да позволява редактиране на неговото съдържание. </w:t>
      </w:r>
    </w:p>
    <w:p w14:paraId="006DC3E2" w14:textId="77777777" w:rsidR="000300E6" w:rsidRPr="00A27C71" w:rsidRDefault="000300E6" w:rsidP="000300E6">
      <w:pPr>
        <w:pStyle w:val="ListParagraph"/>
        <w:numPr>
          <w:ilvl w:val="0"/>
          <w:numId w:val="7"/>
        </w:numPr>
        <w:tabs>
          <w:tab w:val="left" w:pos="0"/>
          <w:tab w:val="left" w:pos="1134"/>
        </w:tabs>
        <w:contextualSpacing w:val="0"/>
        <w:jc w:val="both"/>
      </w:pPr>
      <w:r w:rsidRPr="00A27C71">
        <w:t>чрез осигурен достъп по електронен път до изготвения и подписан електронно ЕЕДОП. В този случай документът следва да е снабден с времеви печат, който да удостоверява, че ЕЕДОП е подписан и качен на интернет адреса, към който се препраща, преди крайния срок за получаване на офертите.</w:t>
      </w:r>
    </w:p>
    <w:p w14:paraId="0E00583F" w14:textId="77777777" w:rsidR="000300E6" w:rsidRPr="00A27C71" w:rsidRDefault="000300E6" w:rsidP="000300E6">
      <w:pPr>
        <w:pStyle w:val="ListParagraph"/>
        <w:tabs>
          <w:tab w:val="left" w:pos="0"/>
          <w:tab w:val="left" w:pos="1134"/>
        </w:tabs>
        <w:ind w:left="1429"/>
        <w:jc w:val="both"/>
      </w:pPr>
    </w:p>
    <w:p w14:paraId="3E4623A2" w14:textId="77777777" w:rsidR="000300E6" w:rsidRDefault="000300E6" w:rsidP="000300E6">
      <w:pPr>
        <w:tabs>
          <w:tab w:val="left" w:pos="0"/>
          <w:tab w:val="left" w:pos="709"/>
        </w:tabs>
        <w:ind w:firstLine="709"/>
        <w:jc w:val="both"/>
      </w:pPr>
      <w:r>
        <w:t xml:space="preserve">Възложителят приема </w:t>
      </w:r>
      <w:proofErr w:type="spellStart"/>
      <w:r>
        <w:t>еЕЕДОП</w:t>
      </w:r>
      <w:proofErr w:type="spellEnd"/>
      <w:r>
        <w:t xml:space="preserve"> при следните условия:</w:t>
      </w:r>
    </w:p>
    <w:p w14:paraId="23D1CC6A" w14:textId="77777777" w:rsidR="000300E6" w:rsidRPr="00FF47FA" w:rsidRDefault="000300E6" w:rsidP="000300E6">
      <w:pPr>
        <w:pStyle w:val="ListParagraph"/>
        <w:numPr>
          <w:ilvl w:val="0"/>
          <w:numId w:val="42"/>
        </w:numPr>
        <w:tabs>
          <w:tab w:val="left" w:pos="0"/>
        </w:tabs>
        <w:jc w:val="both"/>
      </w:pPr>
      <w:r>
        <w:t xml:space="preserve">Документът да е в </w:t>
      </w:r>
      <w:proofErr w:type="spellStart"/>
      <w:r>
        <w:t>нередактируем</w:t>
      </w:r>
      <w:proofErr w:type="spellEnd"/>
      <w:r>
        <w:t xml:space="preserve"> формат </w:t>
      </w:r>
      <w:r>
        <w:rPr>
          <w:lang w:val="en-US"/>
        </w:rPr>
        <w:t>(PDF);</w:t>
      </w:r>
    </w:p>
    <w:p w14:paraId="429BD679" w14:textId="77777777" w:rsidR="000300E6" w:rsidRDefault="000300E6" w:rsidP="000300E6">
      <w:pPr>
        <w:pStyle w:val="ListParagraph"/>
        <w:numPr>
          <w:ilvl w:val="0"/>
          <w:numId w:val="42"/>
        </w:numPr>
        <w:tabs>
          <w:tab w:val="left" w:pos="0"/>
          <w:tab w:val="left" w:pos="993"/>
        </w:tabs>
        <w:jc w:val="both"/>
      </w:pPr>
      <w:r>
        <w:t>Документът следва да е подписан с валиден квалифициран електронен подпис със средствата на съответния софтуерен продукт, поддържащ дадения формат;</w:t>
      </w:r>
    </w:p>
    <w:p w14:paraId="6F7FC33C" w14:textId="77777777" w:rsidR="000300E6" w:rsidRDefault="000300E6" w:rsidP="000300E6">
      <w:pPr>
        <w:pStyle w:val="ListParagraph"/>
        <w:numPr>
          <w:ilvl w:val="0"/>
          <w:numId w:val="42"/>
        </w:numPr>
        <w:tabs>
          <w:tab w:val="left" w:pos="0"/>
          <w:tab w:val="left" w:pos="993"/>
        </w:tabs>
        <w:jc w:val="both"/>
      </w:pPr>
      <w:r>
        <w:t>Файлът, съдържащ документът да не е заразен с вируси, както и не трябва да съдържа макроси или изпълним програмен код;</w:t>
      </w:r>
    </w:p>
    <w:p w14:paraId="1371C87D" w14:textId="1F86B623" w:rsidR="000300E6" w:rsidRPr="00FF47FA" w:rsidRDefault="000300E6" w:rsidP="000300E6">
      <w:pPr>
        <w:pStyle w:val="ListParagraph"/>
        <w:numPr>
          <w:ilvl w:val="0"/>
          <w:numId w:val="42"/>
        </w:numPr>
        <w:tabs>
          <w:tab w:val="left" w:pos="0"/>
          <w:tab w:val="left" w:pos="993"/>
        </w:tabs>
        <w:jc w:val="both"/>
      </w:pPr>
      <w:r>
        <w:t xml:space="preserve">Документът следва да съдържа прав </w:t>
      </w:r>
      <w:r w:rsidRPr="00663791">
        <w:rPr>
          <w:lang w:val="en-US"/>
        </w:rPr>
        <w:t>(</w:t>
      </w:r>
      <w:r>
        <w:t>некриптиран</w:t>
      </w:r>
      <w:r w:rsidRPr="00663791">
        <w:rPr>
          <w:lang w:val="en-US"/>
        </w:rPr>
        <w:t>)</w:t>
      </w:r>
      <w:r>
        <w:t xml:space="preserve"> текст.</w:t>
      </w:r>
    </w:p>
    <w:p w14:paraId="4A58F0DC" w14:textId="6522890A" w:rsidR="007B65A0" w:rsidRPr="007B65A0" w:rsidRDefault="007B65A0" w:rsidP="007C76CD">
      <w:pPr>
        <w:tabs>
          <w:tab w:val="left" w:pos="0"/>
          <w:tab w:val="left" w:pos="1134"/>
        </w:tabs>
        <w:ind w:firstLine="709"/>
        <w:jc w:val="both"/>
        <w:rPr>
          <w:rFonts w:eastAsia="PMingLiU"/>
        </w:rPr>
      </w:pPr>
    </w:p>
    <w:p w14:paraId="15EA5A3A" w14:textId="77777777" w:rsidR="007C76CD" w:rsidRPr="00A27C71" w:rsidRDefault="007C76CD" w:rsidP="007C76CD">
      <w:pPr>
        <w:tabs>
          <w:tab w:val="left" w:pos="0"/>
          <w:tab w:val="left" w:pos="1134"/>
        </w:tabs>
        <w:ind w:firstLine="709"/>
        <w:jc w:val="both"/>
        <w:rPr>
          <w:rFonts w:eastAsia="PMingLiU"/>
        </w:rPr>
      </w:pPr>
      <w:r w:rsidRPr="00A27C71">
        <w:rPr>
          <w:rFonts w:eastAsia="PMingLiU"/>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5A9424A2" w14:textId="77777777" w:rsidR="007C76CD" w:rsidRPr="00A27C71" w:rsidRDefault="007C76CD" w:rsidP="007C76CD">
      <w:pPr>
        <w:tabs>
          <w:tab w:val="left" w:pos="0"/>
          <w:tab w:val="left" w:pos="1134"/>
        </w:tabs>
        <w:ind w:firstLine="709"/>
        <w:jc w:val="both"/>
        <w:rPr>
          <w:rFonts w:eastAsia="PMingLiU"/>
        </w:rPr>
      </w:pPr>
    </w:p>
    <w:p w14:paraId="004E3239" w14:textId="77777777" w:rsidR="007C76CD" w:rsidRPr="00A27C71" w:rsidRDefault="007C76CD" w:rsidP="007C76CD">
      <w:pPr>
        <w:tabs>
          <w:tab w:val="left" w:pos="0"/>
          <w:tab w:val="left" w:pos="1134"/>
        </w:tabs>
        <w:ind w:firstLine="851"/>
        <w:jc w:val="both"/>
        <w:rPr>
          <w:rFonts w:eastAsia="PMingLiU"/>
        </w:rPr>
      </w:pPr>
      <w:r w:rsidRPr="00A27C71">
        <w:rPr>
          <w:rFonts w:eastAsia="PMingLiU"/>
        </w:rPr>
        <w:t xml:space="preserve">При подаване на електронен ЕЕДОП, който следва да бъде подписан от повече от едно лице, всяко от лицата може да подпише отделен електронен ЕЕДОП. </w:t>
      </w:r>
    </w:p>
    <w:p w14:paraId="52E9603D" w14:textId="77777777" w:rsidR="007C76CD" w:rsidRPr="00A27C71" w:rsidRDefault="007C76CD" w:rsidP="007C76CD">
      <w:pPr>
        <w:tabs>
          <w:tab w:val="left" w:pos="0"/>
        </w:tabs>
        <w:jc w:val="both"/>
        <w:rPr>
          <w:noProof/>
        </w:rPr>
      </w:pPr>
    </w:p>
    <w:p w14:paraId="5E1DF274" w14:textId="77777777" w:rsidR="007C76CD" w:rsidRPr="00A27C71" w:rsidRDefault="007C76CD" w:rsidP="007C76CD">
      <w:pPr>
        <w:tabs>
          <w:tab w:val="left" w:pos="0"/>
        </w:tabs>
        <w:ind w:firstLine="851"/>
        <w:jc w:val="both"/>
        <w:rPr>
          <w:noProof/>
        </w:rPr>
      </w:pPr>
      <w:r w:rsidRPr="00A27C71">
        <w:rPr>
          <w:noProof/>
        </w:rPr>
        <w:t xml:space="preserve">Когато участникът е посочил, че ще използва подизпълнители, за всяко от тези лица се представя отделен ЕЕДОП, който съдържа информация за липсата на основания за отстраняване. </w:t>
      </w:r>
    </w:p>
    <w:p w14:paraId="3DEB42C1" w14:textId="77777777" w:rsidR="007C76CD" w:rsidRPr="00A27C71" w:rsidRDefault="007C76CD" w:rsidP="007C76CD">
      <w:pPr>
        <w:tabs>
          <w:tab w:val="left" w:pos="0"/>
        </w:tabs>
        <w:ind w:firstLine="851"/>
        <w:jc w:val="both"/>
        <w:rPr>
          <w:noProof/>
        </w:rPr>
      </w:pPr>
    </w:p>
    <w:p w14:paraId="056CAE33" w14:textId="77777777" w:rsidR="007C76CD" w:rsidRPr="00A27C71" w:rsidRDefault="007C76CD" w:rsidP="007C76CD">
      <w:pPr>
        <w:tabs>
          <w:tab w:val="left" w:pos="0"/>
        </w:tabs>
        <w:ind w:firstLine="851"/>
        <w:jc w:val="both"/>
        <w:rPr>
          <w:noProof/>
        </w:rPr>
      </w:pPr>
      <w:r w:rsidRPr="00A27C71">
        <w:rPr>
          <w:noProof/>
        </w:rPr>
        <w:t xml:space="preserve">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w:t>
      </w:r>
    </w:p>
    <w:p w14:paraId="356383F7" w14:textId="77777777" w:rsidR="007C76CD" w:rsidRPr="00A27C71" w:rsidRDefault="007C76CD" w:rsidP="007C76CD">
      <w:pPr>
        <w:tabs>
          <w:tab w:val="left" w:pos="0"/>
        </w:tabs>
        <w:ind w:firstLine="851"/>
        <w:jc w:val="both"/>
        <w:rPr>
          <w:noProof/>
        </w:rPr>
      </w:pPr>
    </w:p>
    <w:p w14:paraId="45CA5F5D" w14:textId="77777777" w:rsidR="00337688" w:rsidRPr="00A27C71" w:rsidRDefault="007C76CD" w:rsidP="0098657F">
      <w:pPr>
        <w:tabs>
          <w:tab w:val="left" w:pos="0"/>
        </w:tabs>
        <w:ind w:firstLine="851"/>
        <w:jc w:val="both"/>
        <w:rPr>
          <w:noProof/>
        </w:rPr>
      </w:pPr>
      <w:r w:rsidRPr="00A27C71">
        <w:rPr>
          <w:noProof/>
        </w:rPr>
        <w:t>Участниците,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w:t>
      </w:r>
      <w:r w:rsidR="0098657F" w:rsidRPr="00A27C71">
        <w:rPr>
          <w:noProof/>
        </w:rPr>
        <w:t xml:space="preserve"> или длъжностите, които заемат.</w:t>
      </w:r>
    </w:p>
    <w:p w14:paraId="7FB95B4E" w14:textId="77777777" w:rsidR="00337688" w:rsidRPr="00A27C71" w:rsidRDefault="00337688" w:rsidP="00067DE4">
      <w:pPr>
        <w:rPr>
          <w:noProof/>
        </w:rPr>
      </w:pPr>
    </w:p>
    <w:p w14:paraId="04F0CE74" w14:textId="77777777" w:rsidR="00337688" w:rsidRPr="00A27C71" w:rsidRDefault="00337688" w:rsidP="008316B3">
      <w:pPr>
        <w:pStyle w:val="NoSpacing"/>
        <w:jc w:val="both"/>
        <w:rPr>
          <w:b/>
          <w:noProof/>
        </w:rPr>
      </w:pPr>
      <w:r w:rsidRPr="00A27C71">
        <w:rPr>
          <w:b/>
          <w:noProof/>
        </w:rPr>
        <w:t xml:space="preserve">РАЗДЕЛ </w:t>
      </w:r>
      <w:r w:rsidR="004F6663" w:rsidRPr="00A27C71">
        <w:rPr>
          <w:b/>
          <w:noProof/>
        </w:rPr>
        <w:t>V</w:t>
      </w:r>
      <w:r w:rsidR="008D6ED6" w:rsidRPr="00A27C71">
        <w:rPr>
          <w:b/>
          <w:noProof/>
        </w:rPr>
        <w:t xml:space="preserve"> –</w:t>
      </w:r>
      <w:r w:rsidRPr="00A27C71">
        <w:rPr>
          <w:b/>
          <w:noProof/>
        </w:rPr>
        <w:t xml:space="preserve"> </w:t>
      </w:r>
      <w:bookmarkStart w:id="2" w:name="_Hlk521064429"/>
      <w:r w:rsidRPr="00A27C71">
        <w:rPr>
          <w:b/>
          <w:noProof/>
        </w:rPr>
        <w:t xml:space="preserve">ИЗИСКВАНИЯ КЪМ ПОДГОТОВКАТА </w:t>
      </w:r>
      <w:r w:rsidR="002150F4" w:rsidRPr="00A27C71">
        <w:rPr>
          <w:b/>
          <w:noProof/>
        </w:rPr>
        <w:t xml:space="preserve">И ПОДАВАНЕТО </w:t>
      </w:r>
      <w:r w:rsidRPr="00A27C71">
        <w:rPr>
          <w:b/>
          <w:noProof/>
        </w:rPr>
        <w:t>НА ОФЕРТИТЕ</w:t>
      </w:r>
    </w:p>
    <w:bookmarkEnd w:id="2"/>
    <w:p w14:paraId="252CE938" w14:textId="77777777" w:rsidR="007C76CD" w:rsidRPr="00A27C71" w:rsidRDefault="007C76CD" w:rsidP="007C76CD">
      <w:pPr>
        <w:tabs>
          <w:tab w:val="left" w:pos="284"/>
          <w:tab w:val="left" w:pos="426"/>
        </w:tabs>
        <w:jc w:val="both"/>
        <w:rPr>
          <w:rFonts w:eastAsia="PMingLiU"/>
          <w:b/>
          <w:color w:val="1F4E79"/>
        </w:rPr>
      </w:pPr>
    </w:p>
    <w:p w14:paraId="46FBE235" w14:textId="77777777" w:rsidR="007C76CD" w:rsidRPr="00A27C71" w:rsidRDefault="007C76CD" w:rsidP="0077311E">
      <w:pPr>
        <w:ind w:firstLine="708"/>
        <w:jc w:val="both"/>
        <w:rPr>
          <w:rFonts w:eastAsia="PMingLiU"/>
          <w:b/>
          <w:noProof/>
        </w:rPr>
      </w:pPr>
      <w:r w:rsidRPr="00A27C71">
        <w:rPr>
          <w:rFonts w:eastAsia="PMingLiU"/>
          <w:b/>
          <w:noProof/>
        </w:rPr>
        <w:t>1. Валидност на офертата</w:t>
      </w:r>
    </w:p>
    <w:p w14:paraId="4821F56D" w14:textId="77777777" w:rsidR="007C76CD" w:rsidRPr="00A27C71" w:rsidRDefault="007C76CD" w:rsidP="0077311E">
      <w:pPr>
        <w:ind w:firstLine="708"/>
        <w:jc w:val="both"/>
        <w:rPr>
          <w:rFonts w:eastAsia="PMingLiU"/>
          <w:noProof/>
        </w:rPr>
      </w:pPr>
      <w:r w:rsidRPr="00A27C71">
        <w:rPr>
          <w:rFonts w:eastAsia="PMingLiU"/>
          <w:noProof/>
        </w:rPr>
        <w:t xml:space="preserve">Срокът на валидност на офертите е времето, през което участниците са обвързани с представените от тях оферти.  </w:t>
      </w:r>
    </w:p>
    <w:p w14:paraId="59D13F32" w14:textId="77777777" w:rsidR="007C76CD" w:rsidRPr="00A27C71" w:rsidRDefault="007C76CD" w:rsidP="0077311E">
      <w:pPr>
        <w:ind w:firstLine="708"/>
        <w:jc w:val="both"/>
        <w:rPr>
          <w:rFonts w:eastAsia="PMingLiU"/>
          <w:bCs/>
          <w:noProof/>
        </w:rPr>
      </w:pPr>
      <w:r w:rsidRPr="00A27C71">
        <w:rPr>
          <w:rFonts w:eastAsia="PMingLiU"/>
          <w:bCs/>
          <w:noProof/>
        </w:rPr>
        <w:t xml:space="preserve">Този срок за валидност е </w:t>
      </w:r>
      <w:r w:rsidRPr="00A27C71">
        <w:rPr>
          <w:rFonts w:eastAsia="PMingLiU"/>
          <w:b/>
          <w:bCs/>
          <w:noProof/>
        </w:rPr>
        <w:t xml:space="preserve">6 </w:t>
      </w:r>
      <w:r w:rsidR="00E621BA" w:rsidRPr="00A27C71">
        <w:rPr>
          <w:rFonts w:eastAsia="PMingLiU"/>
          <w:b/>
          <w:bCs/>
          <w:noProof/>
        </w:rPr>
        <w:t xml:space="preserve">(шест) </w:t>
      </w:r>
      <w:r w:rsidRPr="00A27C71">
        <w:rPr>
          <w:rFonts w:eastAsia="PMingLiU"/>
          <w:b/>
          <w:bCs/>
          <w:noProof/>
        </w:rPr>
        <w:t>месеца</w:t>
      </w:r>
      <w:r w:rsidRPr="00A27C71">
        <w:rPr>
          <w:rFonts w:eastAsia="PMingLiU"/>
          <w:bCs/>
          <w:noProof/>
        </w:rPr>
        <w:t>, считано от крайния срок за подаване на оферти. Участник, предложил по-кратък срок на валидност на офертата си, ще бъде отстранен от процедурата.</w:t>
      </w:r>
    </w:p>
    <w:p w14:paraId="4B7250E2" w14:textId="77777777" w:rsidR="007C76CD" w:rsidRPr="00A27C71" w:rsidRDefault="007C76CD" w:rsidP="0077311E">
      <w:pPr>
        <w:ind w:firstLine="708"/>
        <w:jc w:val="both"/>
        <w:rPr>
          <w:rFonts w:eastAsia="PMingLiU"/>
          <w:shd w:val="clear" w:color="auto" w:fill="FFFFFF"/>
        </w:rPr>
      </w:pPr>
      <w:r w:rsidRPr="00A27C71">
        <w:rPr>
          <w:rFonts w:eastAsia="PMingLiU"/>
          <w:shd w:val="clear" w:color="auto" w:fill="FFFFFF"/>
        </w:rPr>
        <w:t xml:space="preserve">При необходимост възложителят може да поиска от участниците да удължат срока на валидност на офертите си. </w:t>
      </w:r>
    </w:p>
    <w:p w14:paraId="7B95C145" w14:textId="77777777" w:rsidR="007C76CD" w:rsidRPr="00A27C71" w:rsidRDefault="007C76CD" w:rsidP="007C76CD">
      <w:pPr>
        <w:jc w:val="both"/>
        <w:rPr>
          <w:rFonts w:eastAsia="PMingLiU"/>
          <w:noProof/>
        </w:rPr>
      </w:pPr>
    </w:p>
    <w:p w14:paraId="3B2465BC" w14:textId="77777777" w:rsidR="007C76CD" w:rsidRPr="00A27C71" w:rsidRDefault="007C76CD" w:rsidP="0077311E">
      <w:pPr>
        <w:ind w:firstLine="708"/>
        <w:jc w:val="both"/>
        <w:rPr>
          <w:rFonts w:eastAsia="PMingLiU"/>
          <w:b/>
        </w:rPr>
      </w:pPr>
      <w:r w:rsidRPr="00A27C71">
        <w:rPr>
          <w:rFonts w:eastAsia="PMingLiU"/>
          <w:b/>
        </w:rPr>
        <w:t>2. Подготовка на офертите</w:t>
      </w:r>
    </w:p>
    <w:p w14:paraId="7E5FA5E6" w14:textId="77777777" w:rsidR="007C76CD" w:rsidRPr="00A27C71" w:rsidRDefault="007C76CD" w:rsidP="0077311E">
      <w:pPr>
        <w:ind w:firstLine="708"/>
        <w:jc w:val="both"/>
        <w:rPr>
          <w:rFonts w:eastAsia="PMingLiU"/>
          <w:b/>
        </w:rPr>
      </w:pPr>
      <w:r w:rsidRPr="00A27C71">
        <w:rPr>
          <w:rFonts w:eastAsia="PMingLiU"/>
          <w:iCs/>
        </w:rPr>
        <w:t>Участниците следва да представят оферта</w:t>
      </w:r>
      <w:r w:rsidRPr="00A27C71">
        <w:rPr>
          <w:rFonts w:eastAsia="PMingLiU"/>
          <w:b/>
          <w:noProof/>
        </w:rPr>
        <w:t xml:space="preserve"> на български език</w:t>
      </w:r>
      <w:r w:rsidRPr="00A27C71">
        <w:rPr>
          <w:rFonts w:eastAsia="PMingLiU"/>
          <w:iCs/>
        </w:rPr>
        <w:t xml:space="preserve">, която да отговаря на изискванията на ЗОП, ППЗОП и на указанията, условията и изискванията, представени в одобрената от възложителя документация към настоящата процедура за възлагане на обществена поръчка. </w:t>
      </w:r>
      <w:r w:rsidRPr="00A27C71">
        <w:rPr>
          <w:rFonts w:eastAsia="PMingLiU"/>
        </w:rPr>
        <w:t>Участниците в процедурата следва да се запознаят и да изпълнят всички указания, условия и изисквания, представени в настоящата процедура.</w:t>
      </w:r>
    </w:p>
    <w:p w14:paraId="366C6922" w14:textId="09060C34" w:rsidR="007C76CD" w:rsidRPr="00A27C71" w:rsidRDefault="0077311E" w:rsidP="007C76CD">
      <w:pPr>
        <w:tabs>
          <w:tab w:val="left" w:pos="0"/>
          <w:tab w:val="left" w:pos="284"/>
        </w:tabs>
        <w:jc w:val="both"/>
        <w:rPr>
          <w:rFonts w:eastAsia="PMingLiU"/>
          <w:b/>
        </w:rPr>
      </w:pPr>
      <w:r w:rsidRPr="00A27C71">
        <w:rPr>
          <w:rFonts w:eastAsia="PMingLiU"/>
          <w:iCs/>
        </w:rPr>
        <w:tab/>
      </w:r>
      <w:r w:rsidRPr="00A27C71">
        <w:rPr>
          <w:rFonts w:eastAsia="PMingLiU"/>
          <w:iCs/>
        </w:rPr>
        <w:tab/>
      </w:r>
      <w:r w:rsidR="007C76CD" w:rsidRPr="00A27C71">
        <w:rPr>
          <w:rFonts w:eastAsia="PMingLiU"/>
          <w:iCs/>
        </w:rPr>
        <w:t>Офертата се изготвя по приложените към настоящата процедура образци, публикувани в електронната преписка за настоящата поръчка на про</w:t>
      </w:r>
      <w:r w:rsidR="00E621BA" w:rsidRPr="00A27C71">
        <w:rPr>
          <w:rFonts w:eastAsia="PMingLiU"/>
          <w:iCs/>
        </w:rPr>
        <w:t xml:space="preserve">фила на купувача в </w:t>
      </w:r>
      <w:r w:rsidR="00E621BA" w:rsidRPr="00EA08A1">
        <w:rPr>
          <w:rFonts w:eastAsia="PMingLiU"/>
          <w:iCs/>
        </w:rPr>
        <w:t>сайта на НСИ</w:t>
      </w:r>
      <w:r w:rsidR="007C76CD" w:rsidRPr="00EA08A1">
        <w:rPr>
          <w:rFonts w:eastAsia="PMingLiU"/>
          <w:iCs/>
        </w:rPr>
        <w:t xml:space="preserve">: </w:t>
      </w:r>
      <w:hyperlink r:id="rId14" w:history="1">
        <w:r w:rsidR="00F86205" w:rsidRPr="00EA08A1">
          <w:rPr>
            <w:rStyle w:val="Hyperlink"/>
            <w:rFonts w:eastAsia="PMingLiU"/>
            <w:iCs/>
          </w:rPr>
          <w:t>http://www.nsi.bg/bg/node/11531/</w:t>
        </w:r>
      </w:hyperlink>
      <w:r w:rsidR="007C76CD" w:rsidRPr="00EA08A1">
        <w:rPr>
          <w:rFonts w:eastAsia="PMingLiU"/>
          <w:b/>
        </w:rPr>
        <w:t xml:space="preserve"> Когато офертата (вкл. техническото</w:t>
      </w:r>
      <w:r w:rsidR="007C76CD" w:rsidRPr="00A27C71">
        <w:rPr>
          <w:rFonts w:eastAsia="PMingLiU"/>
          <w:b/>
        </w:rPr>
        <w:t xml:space="preserve"> и/или ценово предложение), не е представена съгласно съответните образци, възложителят отстранява участника поради несъответствие на офертата с изискванията от документацията за участие в процедурата.</w:t>
      </w:r>
    </w:p>
    <w:p w14:paraId="780A0B80" w14:textId="77777777" w:rsidR="007C76CD" w:rsidRPr="00A27C71" w:rsidRDefault="007C76CD" w:rsidP="007C76CD">
      <w:pPr>
        <w:tabs>
          <w:tab w:val="left" w:pos="72"/>
        </w:tabs>
        <w:jc w:val="both"/>
        <w:rPr>
          <w:rFonts w:eastAsia="PMingLiU"/>
          <w:iCs/>
        </w:rPr>
      </w:pPr>
    </w:p>
    <w:p w14:paraId="346818A6" w14:textId="3592CB43" w:rsidR="007C76CD" w:rsidRPr="00A27C71" w:rsidRDefault="007C76CD" w:rsidP="0077311E">
      <w:pPr>
        <w:ind w:firstLine="708"/>
        <w:jc w:val="both"/>
        <w:rPr>
          <w:rFonts w:eastAsia="PMingLiU"/>
        </w:rPr>
      </w:pPr>
      <w:r w:rsidRPr="00A27C71">
        <w:rPr>
          <w:rFonts w:eastAsia="PMingLiU"/>
        </w:rPr>
        <w:t>Участниците са длъжни да съблюдават сроковете и условията за подаване на оферта, посочени в обявлението за обществената поръчка и документацията за участие в процедурата. Неспазването на одобрените от възложителя изисквания, които са обявени в документацията за участие, има за последица отстраняването на съответния участник от про</w:t>
      </w:r>
      <w:r w:rsidR="00BC735F">
        <w:rPr>
          <w:rFonts w:eastAsia="PMingLiU"/>
        </w:rPr>
        <w:t xml:space="preserve">цедурата на основание чл. 107, </w:t>
      </w:r>
      <w:r w:rsidRPr="00A27C71">
        <w:rPr>
          <w:rFonts w:eastAsia="PMingLiU"/>
        </w:rPr>
        <w:t xml:space="preserve">т. 1 и 2 от ЗОП. </w:t>
      </w:r>
    </w:p>
    <w:p w14:paraId="1886688E" w14:textId="77777777" w:rsidR="00393F9E" w:rsidRPr="00A27C71" w:rsidRDefault="00393F9E" w:rsidP="0077311E">
      <w:pPr>
        <w:ind w:firstLine="708"/>
        <w:jc w:val="both"/>
        <w:rPr>
          <w:rFonts w:eastAsia="PMingLiU"/>
        </w:rPr>
      </w:pPr>
    </w:p>
    <w:p w14:paraId="7765D7AA" w14:textId="77777777" w:rsidR="007C76CD" w:rsidRPr="00A27C71" w:rsidRDefault="007C76CD" w:rsidP="00393F9E">
      <w:pPr>
        <w:ind w:firstLine="708"/>
        <w:jc w:val="both"/>
        <w:rPr>
          <w:rFonts w:eastAsia="PMingLiU"/>
          <w:noProof/>
        </w:rPr>
      </w:pPr>
      <w:r w:rsidRPr="00A27C71">
        <w:rPr>
          <w:rFonts w:eastAsia="PMingLiU"/>
          <w:noProof/>
        </w:rPr>
        <w:t>Всеки участник в процедурата има право да представи</w:t>
      </w:r>
      <w:r w:rsidR="00E621BA" w:rsidRPr="00A27C71">
        <w:rPr>
          <w:rFonts w:eastAsia="PMingLiU"/>
          <w:noProof/>
        </w:rPr>
        <w:t xml:space="preserve"> само по една оферта</w:t>
      </w:r>
      <w:r w:rsidR="00393F9E" w:rsidRPr="00A27C71">
        <w:rPr>
          <w:rFonts w:eastAsia="PMingLiU"/>
          <w:noProof/>
        </w:rPr>
        <w:t xml:space="preserve">. </w:t>
      </w:r>
      <w:r w:rsidRPr="00A27C71">
        <w:rPr>
          <w:rFonts w:eastAsia="PMingLiU"/>
          <w:noProof/>
        </w:rPr>
        <w:t xml:space="preserve">Всички разходи по подготовката и представянето на офертата са за сметка на участниците в процедурата. </w:t>
      </w:r>
    </w:p>
    <w:p w14:paraId="190F8AEC" w14:textId="77777777" w:rsidR="007C76CD" w:rsidRPr="00A27C71" w:rsidRDefault="007C76CD" w:rsidP="007C76CD">
      <w:pPr>
        <w:tabs>
          <w:tab w:val="left" w:pos="0"/>
          <w:tab w:val="left" w:pos="250"/>
        </w:tabs>
        <w:jc w:val="both"/>
        <w:rPr>
          <w:rFonts w:eastAsia="PMingLiU"/>
          <w:noProof/>
        </w:rPr>
      </w:pPr>
    </w:p>
    <w:p w14:paraId="04514473" w14:textId="77777777" w:rsidR="007C76CD" w:rsidRPr="00A27C71" w:rsidRDefault="0077311E" w:rsidP="007C76CD">
      <w:pPr>
        <w:tabs>
          <w:tab w:val="left" w:pos="0"/>
          <w:tab w:val="left" w:pos="250"/>
        </w:tabs>
        <w:jc w:val="both"/>
        <w:rPr>
          <w:rFonts w:eastAsia="PMingLiU"/>
          <w:noProof/>
        </w:rPr>
      </w:pPr>
      <w:r w:rsidRPr="00A27C71">
        <w:rPr>
          <w:rFonts w:eastAsia="PMingLiU"/>
          <w:noProof/>
        </w:rPr>
        <w:lastRenderedPageBreak/>
        <w:tab/>
      </w:r>
      <w:r w:rsidRPr="00A27C71">
        <w:rPr>
          <w:rFonts w:eastAsia="PMingLiU"/>
          <w:noProof/>
        </w:rPr>
        <w:tab/>
      </w:r>
      <w:r w:rsidR="007C76CD" w:rsidRPr="00A27C71">
        <w:rPr>
          <w:rFonts w:eastAsia="PMingLiU"/>
          <w:noProof/>
        </w:rPr>
        <w:t>Подаването на офертата задължава участниците да приемат напълно всички изисквания и условия, посочени в тази документация и приложенията към нея, при спазване на ЗОП и другите нормативни актове, свързани с изпълнението на предмета на процедурата. Поставянето на различни от тези условия и изисквания от страна на участника може да доведе до отстраняването му.</w:t>
      </w:r>
      <w:r w:rsidR="007C76CD" w:rsidRPr="00A27C71">
        <w:rPr>
          <w:rFonts w:eastAsia="PMingLiU"/>
          <w:b/>
          <w:bCs/>
          <w:noProof/>
        </w:rPr>
        <w:t xml:space="preserve"> </w:t>
      </w:r>
      <w:r w:rsidR="007C76CD" w:rsidRPr="00A27C71">
        <w:rPr>
          <w:rFonts w:eastAsia="PMingLiU"/>
          <w:noProof/>
        </w:rPr>
        <w:t xml:space="preserve">Офертата се представя в </w:t>
      </w:r>
      <w:r w:rsidR="007C76CD" w:rsidRPr="00A27C71">
        <w:rPr>
          <w:rFonts w:eastAsia="PMingLiU"/>
          <w:b/>
          <w:noProof/>
        </w:rPr>
        <w:t>писмен вид на хартие</w:t>
      </w:r>
      <w:r w:rsidR="00393F9E" w:rsidRPr="00A27C71">
        <w:rPr>
          <w:rFonts w:eastAsia="PMingLiU"/>
          <w:b/>
          <w:noProof/>
        </w:rPr>
        <w:t>н носител, като Техническото предложение и приложенията към него</w:t>
      </w:r>
      <w:r w:rsidR="007C76CD" w:rsidRPr="00A27C71">
        <w:rPr>
          <w:rFonts w:eastAsia="PMingLiU"/>
          <w:b/>
          <w:noProof/>
        </w:rPr>
        <w:t xml:space="preserve"> се представя/т и на електронен носител.</w:t>
      </w:r>
    </w:p>
    <w:p w14:paraId="3CBB928B" w14:textId="77777777" w:rsidR="007C76CD" w:rsidRPr="00A27C71" w:rsidRDefault="00393F9E" w:rsidP="007C76CD">
      <w:pPr>
        <w:tabs>
          <w:tab w:val="left" w:pos="0"/>
          <w:tab w:val="left" w:pos="250"/>
        </w:tabs>
        <w:jc w:val="both"/>
        <w:rPr>
          <w:rFonts w:eastAsia="Calibri"/>
          <w:noProof/>
          <w:lang w:eastAsia="en-US"/>
        </w:rPr>
      </w:pPr>
      <w:r w:rsidRPr="00A27C71">
        <w:rPr>
          <w:rFonts w:eastAsia="PMingLiU"/>
          <w:noProof/>
        </w:rPr>
        <w:tab/>
      </w:r>
      <w:r w:rsidRPr="00A27C71">
        <w:rPr>
          <w:rFonts w:eastAsia="PMingLiU"/>
          <w:noProof/>
        </w:rPr>
        <w:tab/>
      </w:r>
      <w:r w:rsidR="007C76CD" w:rsidRPr="00A27C71">
        <w:rPr>
          <w:rFonts w:eastAsia="PMingLiU"/>
          <w:noProof/>
        </w:rPr>
        <w:t>В</w:t>
      </w:r>
      <w:r w:rsidR="007C76CD" w:rsidRPr="00A27C71">
        <w:rPr>
          <w:rFonts w:eastAsia="Calibri"/>
          <w:noProof/>
          <w:lang w:eastAsia="en-US"/>
        </w:rPr>
        <w:t xml:space="preserve"> случай, че в офертата са включени документи на чужд език, те следва да са придружени с превод на български език.</w:t>
      </w:r>
    </w:p>
    <w:p w14:paraId="02F1C321" w14:textId="77777777" w:rsidR="007C76CD" w:rsidRPr="00A27C71" w:rsidRDefault="007C76CD" w:rsidP="007C76CD">
      <w:pPr>
        <w:tabs>
          <w:tab w:val="left" w:pos="0"/>
          <w:tab w:val="left" w:pos="142"/>
          <w:tab w:val="left" w:pos="284"/>
        </w:tabs>
        <w:spacing w:after="200"/>
        <w:contextualSpacing/>
        <w:jc w:val="both"/>
        <w:rPr>
          <w:rFonts w:eastAsia="Calibri"/>
          <w:b/>
          <w:bCs/>
          <w:noProof/>
          <w:lang w:eastAsia="en-US"/>
        </w:rPr>
      </w:pPr>
    </w:p>
    <w:p w14:paraId="0FD77A4B" w14:textId="77777777" w:rsidR="007C76CD" w:rsidRPr="00A27C71" w:rsidRDefault="0077311E" w:rsidP="007C76CD">
      <w:pPr>
        <w:tabs>
          <w:tab w:val="left" w:pos="0"/>
          <w:tab w:val="left" w:pos="142"/>
          <w:tab w:val="left" w:pos="284"/>
        </w:tabs>
        <w:spacing w:after="200"/>
        <w:contextualSpacing/>
        <w:jc w:val="both"/>
        <w:rPr>
          <w:rFonts w:eastAsia="PMingLiU"/>
          <w:color w:val="1F4E79"/>
        </w:rPr>
      </w:pPr>
      <w:r w:rsidRPr="00A27C71">
        <w:rPr>
          <w:rFonts w:eastAsia="Calibri"/>
          <w:noProof/>
          <w:lang w:eastAsia="en-US"/>
        </w:rPr>
        <w:tab/>
      </w:r>
      <w:r w:rsidRPr="00A27C71">
        <w:rPr>
          <w:rFonts w:eastAsia="Calibri"/>
          <w:noProof/>
          <w:lang w:eastAsia="en-US"/>
        </w:rPr>
        <w:tab/>
      </w:r>
      <w:r w:rsidRPr="00A27C71">
        <w:rPr>
          <w:rFonts w:eastAsia="Calibri"/>
          <w:noProof/>
          <w:lang w:eastAsia="en-US"/>
        </w:rPr>
        <w:tab/>
      </w:r>
      <w:r w:rsidR="007C76CD" w:rsidRPr="00A27C71">
        <w:rPr>
          <w:rFonts w:eastAsia="Calibri"/>
          <w:noProof/>
          <w:lang w:eastAsia="en-US"/>
        </w:rPr>
        <w:t>Всички документи, които не са оригинали, следва да бъдат заверени от участника на всяка страница с гриф „Вярно с оригинала“; печат</w:t>
      </w:r>
      <w:r w:rsidR="007C76CD" w:rsidRPr="00A27C71">
        <w:rPr>
          <w:rFonts w:eastAsia="PMingLiU"/>
          <w:color w:val="1F4E79"/>
        </w:rPr>
        <w:t xml:space="preserve">, </w:t>
      </w:r>
      <w:r w:rsidR="007C76CD" w:rsidRPr="00A27C71">
        <w:rPr>
          <w:rFonts w:eastAsia="PMingLiU"/>
        </w:rPr>
        <w:t>ако участниците разполагат с такъв</w:t>
      </w:r>
      <w:r w:rsidR="007C76CD" w:rsidRPr="00A27C71">
        <w:rPr>
          <w:rFonts w:eastAsia="Calibri"/>
          <w:noProof/>
          <w:lang w:eastAsia="en-US"/>
        </w:rPr>
        <w:t>, и подписа/ите на лицето/та, представляващо/и участника.</w:t>
      </w:r>
      <w:r w:rsidR="007C76CD" w:rsidRPr="00A27C71">
        <w:rPr>
          <w:rFonts w:eastAsia="PMingLiU"/>
          <w:color w:val="1F4E79"/>
        </w:rPr>
        <w:t xml:space="preserve"> </w:t>
      </w:r>
    </w:p>
    <w:p w14:paraId="587B56A7" w14:textId="77777777" w:rsidR="007C76CD" w:rsidRPr="00A27C71" w:rsidRDefault="007C76CD" w:rsidP="007C76CD">
      <w:pPr>
        <w:tabs>
          <w:tab w:val="left" w:pos="0"/>
          <w:tab w:val="left" w:pos="142"/>
          <w:tab w:val="left" w:pos="284"/>
        </w:tabs>
        <w:spacing w:after="200"/>
        <w:contextualSpacing/>
        <w:jc w:val="both"/>
        <w:rPr>
          <w:rFonts w:eastAsia="PMingLiU"/>
          <w:color w:val="1F4E79"/>
        </w:rPr>
      </w:pPr>
    </w:p>
    <w:p w14:paraId="0EB8397C" w14:textId="77777777" w:rsidR="007C76CD" w:rsidRPr="00A27C71" w:rsidRDefault="0077311E" w:rsidP="007C76CD">
      <w:pPr>
        <w:tabs>
          <w:tab w:val="left" w:pos="0"/>
          <w:tab w:val="left" w:pos="142"/>
          <w:tab w:val="left" w:pos="497"/>
        </w:tabs>
        <w:spacing w:after="200"/>
        <w:contextualSpacing/>
        <w:jc w:val="both"/>
        <w:rPr>
          <w:rFonts w:eastAsia="Calibri"/>
          <w:b/>
          <w:bCs/>
          <w:noProof/>
          <w:lang w:eastAsia="en-US"/>
        </w:rPr>
      </w:pPr>
      <w:r w:rsidRPr="00A27C71">
        <w:rPr>
          <w:rFonts w:eastAsia="PMingLiU"/>
          <w:noProof/>
        </w:rPr>
        <w:tab/>
      </w:r>
      <w:r w:rsidRPr="00A27C71">
        <w:rPr>
          <w:rFonts w:eastAsia="PMingLiU"/>
          <w:noProof/>
        </w:rPr>
        <w:tab/>
      </w:r>
      <w:r w:rsidRPr="00A27C71">
        <w:rPr>
          <w:rFonts w:eastAsia="PMingLiU"/>
          <w:noProof/>
        </w:rPr>
        <w:tab/>
      </w:r>
      <w:r w:rsidR="007C76CD" w:rsidRPr="00A27C71">
        <w:rPr>
          <w:rFonts w:eastAsia="PMingLiU"/>
          <w:noProof/>
        </w:rPr>
        <w:t xml:space="preserve">Офертата, както и всички документи, съдържащи се в нея, </w:t>
      </w:r>
      <w:r w:rsidR="007C76CD" w:rsidRPr="00A27C71">
        <w:rPr>
          <w:rFonts w:eastAsia="PMingLiU"/>
          <w:b/>
          <w:noProof/>
        </w:rPr>
        <w:t>се подписват от лицето, което представлява участника съгласно актуалната му регистрация, а за физическите лица - съгласно документа за самоличност или от надлежно упълномощено лице или лица, като към офертата се прилага пълномощно/и на упълномощеното/ите лице/а – оригинал или нотариално заверено копие.</w:t>
      </w:r>
      <w:r w:rsidR="007C76CD" w:rsidRPr="00A27C71">
        <w:rPr>
          <w:rFonts w:eastAsia="PMingLiU"/>
          <w:noProof/>
        </w:rPr>
        <w:tab/>
      </w:r>
    </w:p>
    <w:p w14:paraId="4C820457" w14:textId="77777777" w:rsidR="007C76CD" w:rsidRPr="00A27C71" w:rsidRDefault="007C76CD" w:rsidP="007C76CD">
      <w:pPr>
        <w:tabs>
          <w:tab w:val="left" w:pos="0"/>
          <w:tab w:val="left" w:pos="284"/>
        </w:tabs>
        <w:jc w:val="both"/>
        <w:rPr>
          <w:rFonts w:eastAsia="PMingLiU"/>
          <w:b/>
          <w:bCs/>
          <w:noProof/>
        </w:rPr>
      </w:pPr>
    </w:p>
    <w:p w14:paraId="32ED6396" w14:textId="77777777" w:rsidR="007C76CD" w:rsidRPr="00A27C71" w:rsidRDefault="0077311E" w:rsidP="007C76CD">
      <w:pPr>
        <w:tabs>
          <w:tab w:val="left" w:pos="0"/>
          <w:tab w:val="left" w:pos="284"/>
        </w:tabs>
        <w:jc w:val="both"/>
        <w:rPr>
          <w:rFonts w:eastAsia="PMingLiU"/>
          <w:b/>
        </w:rPr>
      </w:pPr>
      <w:r w:rsidRPr="00A27C71">
        <w:rPr>
          <w:rFonts w:eastAsia="PMingLiU"/>
          <w:noProof/>
        </w:rPr>
        <w:tab/>
      </w:r>
      <w:r w:rsidRPr="00A27C71">
        <w:rPr>
          <w:rFonts w:eastAsia="PMingLiU"/>
          <w:noProof/>
        </w:rPr>
        <w:tab/>
      </w:r>
      <w:r w:rsidR="007C76CD" w:rsidRPr="00A27C71">
        <w:rPr>
          <w:rFonts w:eastAsia="PMingLiU"/>
          <w:noProof/>
        </w:rPr>
        <w:t xml:space="preserve">Офертата се представя в запечатана, непрозрачна опаковка от участника или от упълномощен от него представител - лично, или </w:t>
      </w:r>
      <w:r w:rsidR="007C76CD" w:rsidRPr="00A27C71">
        <w:rPr>
          <w:rFonts w:eastAsia="PMingLiU"/>
        </w:rPr>
        <w:t xml:space="preserve">чрез пощенска или друга куриерска услуга с препоръчана пратка с обратна разписка на адрес: </w:t>
      </w:r>
      <w:r w:rsidR="00393F9E" w:rsidRPr="00A27C71">
        <w:rPr>
          <w:rFonts w:eastAsia="PMingLiU"/>
        </w:rPr>
        <w:t xml:space="preserve">гр. София, ул. Панайот </w:t>
      </w:r>
      <w:proofErr w:type="spellStart"/>
      <w:r w:rsidR="00393F9E" w:rsidRPr="00A27C71">
        <w:rPr>
          <w:rFonts w:eastAsia="PMingLiU"/>
        </w:rPr>
        <w:t>Волов</w:t>
      </w:r>
      <w:proofErr w:type="spellEnd"/>
      <w:r w:rsidR="00393F9E" w:rsidRPr="00A27C71">
        <w:rPr>
          <w:rFonts w:eastAsia="PMingLiU"/>
        </w:rPr>
        <w:t xml:space="preserve"> № 2 </w:t>
      </w:r>
      <w:r w:rsidR="007C76CD" w:rsidRPr="00A27C71">
        <w:rPr>
          <w:rFonts w:eastAsia="PMingLiU"/>
          <w:bCs/>
        </w:rPr>
        <w:t xml:space="preserve">– деловодство на </w:t>
      </w:r>
      <w:r w:rsidR="00393F9E" w:rsidRPr="00A27C71">
        <w:rPr>
          <w:rFonts w:eastAsia="PMingLiU"/>
          <w:bCs/>
        </w:rPr>
        <w:t xml:space="preserve">НСИ </w:t>
      </w:r>
      <w:r w:rsidR="007C76CD" w:rsidRPr="00A27C71">
        <w:rPr>
          <w:rFonts w:eastAsia="PMingLiU"/>
        </w:rPr>
        <w:t xml:space="preserve">всеки работен ден  от 9:00 ч. до 17:30 ч. в срока, посочен в обявлението за поръчката. </w:t>
      </w:r>
    </w:p>
    <w:p w14:paraId="58122D22" w14:textId="77777777" w:rsidR="007C76CD" w:rsidRPr="00A27C71" w:rsidRDefault="007C76CD" w:rsidP="007C76CD">
      <w:pPr>
        <w:tabs>
          <w:tab w:val="left" w:pos="0"/>
        </w:tabs>
        <w:jc w:val="both"/>
        <w:rPr>
          <w:rFonts w:eastAsia="PMingLiU"/>
        </w:rPr>
      </w:pPr>
    </w:p>
    <w:p w14:paraId="4C5A61AB" w14:textId="77777777" w:rsidR="007C76CD" w:rsidRPr="00A27C71" w:rsidRDefault="007C76CD" w:rsidP="0077311E">
      <w:pPr>
        <w:ind w:firstLine="708"/>
        <w:jc w:val="both"/>
        <w:rPr>
          <w:rFonts w:eastAsia="PMingLiU"/>
          <w:noProof/>
        </w:rPr>
      </w:pPr>
      <w:r w:rsidRPr="00A27C71">
        <w:rPr>
          <w:rFonts w:eastAsia="PMingLiU"/>
          <w:noProof/>
        </w:rPr>
        <w:t>Опаковката на офертата трябва да бъде надписана, както следва:</w:t>
      </w:r>
    </w:p>
    <w:p w14:paraId="4261C1AD" w14:textId="77777777" w:rsidR="007C76CD" w:rsidRPr="00A27C71" w:rsidRDefault="007C76CD" w:rsidP="007C76CD">
      <w:pPr>
        <w:rPr>
          <w:rFonts w:eastAsia="PMingLiU"/>
          <w:vanish/>
          <w:szCs w:val="20"/>
        </w:rPr>
      </w:pPr>
    </w:p>
    <w:tbl>
      <w:tblPr>
        <w:tblW w:w="9156"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7C76CD" w:rsidRPr="00A27C71" w14:paraId="48B3AC70" w14:textId="77777777" w:rsidTr="003D316F">
        <w:trPr>
          <w:trHeight w:val="2349"/>
        </w:trPr>
        <w:tc>
          <w:tcPr>
            <w:tcW w:w="9156" w:type="dxa"/>
            <w:tcBorders>
              <w:top w:val="single" w:sz="4" w:space="0" w:color="auto"/>
              <w:left w:val="single" w:sz="4" w:space="0" w:color="auto"/>
              <w:bottom w:val="single" w:sz="4" w:space="0" w:color="auto"/>
              <w:right w:val="single" w:sz="4" w:space="0" w:color="auto"/>
            </w:tcBorders>
          </w:tcPr>
          <w:p w14:paraId="3B4FDA8C" w14:textId="77777777" w:rsidR="003D316F" w:rsidRPr="00A27C71" w:rsidRDefault="003D316F" w:rsidP="003D316F">
            <w:pPr>
              <w:jc w:val="center"/>
              <w:rPr>
                <w:b/>
                <w:noProof/>
              </w:rPr>
            </w:pPr>
            <w:r w:rsidRPr="00A27C71">
              <w:rPr>
                <w:b/>
                <w:noProof/>
              </w:rPr>
              <w:t>ДО</w:t>
            </w:r>
          </w:p>
          <w:p w14:paraId="017FF864" w14:textId="77777777" w:rsidR="003D316F" w:rsidRPr="00A27C71" w:rsidRDefault="003D316F" w:rsidP="003D316F">
            <w:pPr>
              <w:ind w:firstLine="567"/>
              <w:jc w:val="center"/>
              <w:rPr>
                <w:b/>
                <w:noProof/>
              </w:rPr>
            </w:pPr>
            <w:r w:rsidRPr="00A27C71">
              <w:rPr>
                <w:b/>
                <w:noProof/>
              </w:rPr>
              <w:t>НАЦИОНАЛЕН СТАТИСТИЧЕСКИ ИНСТИТУТ,</w:t>
            </w:r>
          </w:p>
          <w:p w14:paraId="2568CB67" w14:textId="77777777" w:rsidR="003D316F" w:rsidRPr="00A27C71" w:rsidRDefault="003D316F" w:rsidP="003D316F">
            <w:pPr>
              <w:ind w:firstLine="567"/>
              <w:jc w:val="center"/>
              <w:rPr>
                <w:noProof/>
              </w:rPr>
            </w:pPr>
            <w:r w:rsidRPr="00A27C71">
              <w:rPr>
                <w:noProof/>
              </w:rPr>
              <w:t>гр. София, ул. Панайот Волов № 2</w:t>
            </w:r>
          </w:p>
          <w:p w14:paraId="404FF54D" w14:textId="77777777" w:rsidR="003D316F" w:rsidRPr="00A27C71" w:rsidRDefault="003D316F" w:rsidP="003D316F">
            <w:pPr>
              <w:ind w:firstLine="567"/>
              <w:jc w:val="center"/>
              <w:rPr>
                <w:noProof/>
              </w:rPr>
            </w:pPr>
          </w:p>
          <w:p w14:paraId="568269DE" w14:textId="77777777" w:rsidR="003D316F" w:rsidRPr="00A27C71" w:rsidRDefault="003D316F" w:rsidP="003D316F">
            <w:pPr>
              <w:jc w:val="center"/>
              <w:rPr>
                <w:b/>
                <w:noProof/>
              </w:rPr>
            </w:pPr>
            <w:r w:rsidRPr="00A27C71">
              <w:rPr>
                <w:b/>
                <w:noProof/>
              </w:rPr>
              <w:t>ОФЕРТА</w:t>
            </w:r>
          </w:p>
          <w:p w14:paraId="6424588A" w14:textId="230245E3" w:rsidR="003D316F" w:rsidRPr="00A27C71" w:rsidRDefault="003D316F" w:rsidP="003D316F">
            <w:pPr>
              <w:jc w:val="center"/>
              <w:rPr>
                <w:noProof/>
              </w:rPr>
            </w:pPr>
            <w:r w:rsidRPr="00A27C71">
              <w:rPr>
                <w:noProof/>
              </w:rPr>
              <w:t xml:space="preserve">за участие в открита процедура за възлагане на обществена поръчка с предмет: </w:t>
            </w:r>
            <w:r w:rsidR="00BC735F" w:rsidRPr="00BC735F">
              <w:rPr>
                <w:b/>
                <w:bCs/>
                <w:noProof/>
              </w:rPr>
              <w:t>„Доставка и гаранционно обслужване на място на преносими компютри“</w:t>
            </w:r>
          </w:p>
          <w:p w14:paraId="61659FBD" w14:textId="77777777" w:rsidR="007C76CD" w:rsidRPr="00A27C71" w:rsidRDefault="007C76CD">
            <w:pPr>
              <w:framePr w:hSpace="180" w:wrap="around" w:vAnchor="text" w:hAnchor="margin" w:x="108" w:y="201"/>
              <w:jc w:val="center"/>
              <w:rPr>
                <w:rFonts w:eastAsia="Calibri"/>
                <w:b/>
                <w:lang w:eastAsia="en-US"/>
              </w:rPr>
            </w:pPr>
          </w:p>
          <w:p w14:paraId="12AE0E4C" w14:textId="77777777" w:rsidR="005A1DBD" w:rsidRPr="00A27C71" w:rsidRDefault="003D316F" w:rsidP="003D316F">
            <w:pPr>
              <w:ind w:left="84"/>
              <w:jc w:val="center"/>
              <w:rPr>
                <w:rFonts w:eastAsia="PMingLiU"/>
                <w:b/>
              </w:rPr>
            </w:pPr>
            <w:r w:rsidRPr="00A27C71">
              <w:rPr>
                <w:rFonts w:eastAsia="PMingLiU"/>
                <w:b/>
              </w:rPr>
              <w:t>ОТ</w:t>
            </w:r>
          </w:p>
          <w:p w14:paraId="3A673E05" w14:textId="77777777" w:rsidR="007C76CD" w:rsidRPr="00A27C71" w:rsidRDefault="007C76CD" w:rsidP="003D316F">
            <w:pPr>
              <w:ind w:left="84"/>
              <w:jc w:val="center"/>
              <w:rPr>
                <w:rFonts w:eastAsia="PMingLiU"/>
              </w:rPr>
            </w:pPr>
            <w:r w:rsidRPr="00A27C71">
              <w:rPr>
                <w:rFonts w:eastAsia="PMingLiU"/>
              </w:rPr>
              <w:t>………………………………………………………………………………………...</w:t>
            </w:r>
          </w:p>
          <w:p w14:paraId="25C31970" w14:textId="039319FC" w:rsidR="007C76CD" w:rsidRPr="00A27C71" w:rsidRDefault="007C76CD" w:rsidP="003D316F">
            <w:pPr>
              <w:ind w:left="84"/>
              <w:jc w:val="center"/>
              <w:rPr>
                <w:rFonts w:eastAsia="PMingLiU"/>
                <w:b/>
                <w:bCs/>
              </w:rPr>
            </w:pPr>
            <w:r w:rsidRPr="00A27C71">
              <w:rPr>
                <w:rFonts w:eastAsia="PMingLiU"/>
              </w:rPr>
              <w:t>(име на участника/участниците в обединението; адрес за кореспонденция; телефон, факс, електронен адрес</w:t>
            </w:r>
            <w:r w:rsidR="00EA08A1">
              <w:rPr>
                <w:rFonts w:eastAsia="PMingLiU"/>
              </w:rPr>
              <w:t>, лице за контакт</w:t>
            </w:r>
            <w:r w:rsidRPr="00A27C71">
              <w:rPr>
                <w:rFonts w:eastAsia="PMingLiU"/>
              </w:rPr>
              <w:t>)</w:t>
            </w:r>
          </w:p>
        </w:tc>
      </w:tr>
    </w:tbl>
    <w:p w14:paraId="2FEB1ADB" w14:textId="77777777" w:rsidR="007C76CD" w:rsidRPr="00A27C71" w:rsidRDefault="007C76CD" w:rsidP="007C76CD">
      <w:pPr>
        <w:ind w:firstLine="567"/>
        <w:jc w:val="both"/>
        <w:rPr>
          <w:rFonts w:eastAsia="PMingLiU"/>
        </w:rPr>
      </w:pPr>
    </w:p>
    <w:p w14:paraId="6972190D" w14:textId="77777777" w:rsidR="007C76CD" w:rsidRPr="00A27C71" w:rsidRDefault="007C76CD" w:rsidP="00393F9E">
      <w:pPr>
        <w:ind w:firstLine="708"/>
        <w:jc w:val="both"/>
        <w:rPr>
          <w:rFonts w:eastAsia="PMingLiU"/>
          <w:b/>
        </w:rPr>
      </w:pPr>
      <w:r w:rsidRPr="00A27C71">
        <w:rPr>
          <w:rFonts w:eastAsia="PMingLiU"/>
          <w:b/>
        </w:rPr>
        <w:t>Представената по гореописания начин оферта трябва да съдържа следните документи:</w:t>
      </w:r>
    </w:p>
    <w:p w14:paraId="5937EB3A" w14:textId="77777777" w:rsidR="007C76CD" w:rsidRPr="00A27C71" w:rsidRDefault="007C76CD" w:rsidP="007C76CD">
      <w:pPr>
        <w:tabs>
          <w:tab w:val="left" w:pos="284"/>
        </w:tabs>
        <w:jc w:val="both"/>
        <w:rPr>
          <w:rFonts w:eastAsia="PMingLiU"/>
          <w:b/>
        </w:rPr>
      </w:pPr>
    </w:p>
    <w:p w14:paraId="5147F24D"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Списък на представените документи и информация, съдържащи се в офертата – </w:t>
      </w:r>
      <w:r w:rsidRPr="00A27C71">
        <w:rPr>
          <w:rFonts w:eastAsia="PMingLiU"/>
          <w:b/>
        </w:rPr>
        <w:t>образец № 1</w:t>
      </w:r>
      <w:r w:rsidRPr="00A27C71">
        <w:rPr>
          <w:rFonts w:eastAsia="PMingLiU"/>
        </w:rPr>
        <w:t>;</w:t>
      </w:r>
      <w:r w:rsidRPr="00A27C71">
        <w:rPr>
          <w:rFonts w:eastAsia="PMingLiU"/>
          <w:bCs/>
          <w:color w:val="1F4E79"/>
        </w:rPr>
        <w:t xml:space="preserve"> </w:t>
      </w:r>
    </w:p>
    <w:p w14:paraId="502752D5" w14:textId="77777777" w:rsidR="007C76CD" w:rsidRPr="00A27C71" w:rsidRDefault="007C76CD" w:rsidP="00393F9E">
      <w:pPr>
        <w:tabs>
          <w:tab w:val="left" w:pos="142"/>
          <w:tab w:val="left" w:pos="284"/>
          <w:tab w:val="left" w:pos="993"/>
        </w:tabs>
        <w:ind w:firstLine="709"/>
        <w:jc w:val="both"/>
        <w:rPr>
          <w:rFonts w:eastAsia="PMingLiU"/>
        </w:rPr>
      </w:pPr>
    </w:p>
    <w:p w14:paraId="0FA18D93"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b/>
        </w:rPr>
      </w:pPr>
      <w:r w:rsidRPr="00A27C71">
        <w:rPr>
          <w:rFonts w:eastAsia="PMingLiU"/>
        </w:rPr>
        <w:t xml:space="preserve">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w:t>
      </w:r>
      <w:r w:rsidRPr="00A27C71">
        <w:rPr>
          <w:rFonts w:eastAsia="PMingLiU"/>
        </w:rPr>
        <w:lastRenderedPageBreak/>
        <w:t xml:space="preserve">обединението, което не е юридическо лице, за всеки подизпълнител и за всяко лице, чиито ресурси ще бъдат ангажирани в изпълнението на поръчката. </w:t>
      </w:r>
    </w:p>
    <w:p w14:paraId="43C0EBDC" w14:textId="77777777" w:rsidR="007C76CD" w:rsidRPr="00A27C71" w:rsidRDefault="007C76CD" w:rsidP="00393F9E">
      <w:pPr>
        <w:tabs>
          <w:tab w:val="left" w:pos="142"/>
          <w:tab w:val="left" w:pos="284"/>
          <w:tab w:val="left" w:pos="993"/>
        </w:tabs>
        <w:ind w:firstLine="709"/>
        <w:jc w:val="both"/>
        <w:rPr>
          <w:rFonts w:eastAsia="PMingLiU"/>
          <w:b/>
        </w:rPr>
      </w:pPr>
    </w:p>
    <w:p w14:paraId="5B253E3F"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Документи за доказване на предприетите мерки за доказване на надеждност по чл. 56 от ЗОП, </w:t>
      </w:r>
      <w:r w:rsidRPr="00A27C71">
        <w:rPr>
          <w:rFonts w:eastAsia="Calibri"/>
          <w:i/>
          <w:u w:val="single"/>
          <w:lang w:eastAsia="en-US"/>
        </w:rPr>
        <w:t>когато е приложимо</w:t>
      </w:r>
      <w:r w:rsidRPr="00A27C71">
        <w:rPr>
          <w:rFonts w:eastAsia="Calibri"/>
          <w:lang w:eastAsia="en-US"/>
        </w:rPr>
        <w:t xml:space="preserve">; </w:t>
      </w:r>
    </w:p>
    <w:p w14:paraId="3ED1E33C" w14:textId="77777777" w:rsidR="007C76CD" w:rsidRPr="00A27C71" w:rsidRDefault="007C76CD" w:rsidP="00393F9E">
      <w:pPr>
        <w:pStyle w:val="ListParagraph"/>
        <w:tabs>
          <w:tab w:val="left" w:pos="993"/>
        </w:tabs>
        <w:ind w:firstLine="709"/>
        <w:rPr>
          <w:rFonts w:eastAsia="Calibri"/>
          <w:lang w:eastAsia="en-US"/>
        </w:rPr>
      </w:pPr>
    </w:p>
    <w:p w14:paraId="1507414D" w14:textId="77777777" w:rsidR="007C76CD" w:rsidRPr="00A27C71" w:rsidRDefault="007C76CD" w:rsidP="00A41D68">
      <w:pPr>
        <w:numPr>
          <w:ilvl w:val="0"/>
          <w:numId w:val="8"/>
        </w:numPr>
        <w:tabs>
          <w:tab w:val="left" w:pos="142"/>
          <w:tab w:val="left" w:pos="284"/>
          <w:tab w:val="left" w:pos="993"/>
          <w:tab w:val="left" w:pos="1134"/>
        </w:tabs>
        <w:ind w:left="0" w:firstLine="709"/>
        <w:contextualSpacing/>
        <w:jc w:val="both"/>
        <w:rPr>
          <w:rFonts w:eastAsia="Calibri"/>
          <w:lang w:eastAsia="en-US"/>
        </w:rPr>
      </w:pPr>
      <w:r w:rsidRPr="00A27C71">
        <w:rPr>
          <w:rFonts w:eastAsia="Calibri"/>
          <w:lang w:eastAsia="en-US"/>
        </w:rPr>
        <w:t xml:space="preserve">Декларация </w:t>
      </w:r>
      <w:r w:rsidRPr="00A27C71">
        <w:rPr>
          <w:bCs/>
          <w:noProof/>
        </w:rPr>
        <w:t>за доказване на поетите от подизпълнителите и/или третите лица задължения</w:t>
      </w:r>
      <w:r w:rsidRPr="00A27C71">
        <w:rPr>
          <w:rFonts w:eastAsia="Calibri"/>
          <w:i/>
          <w:lang w:eastAsia="en-US"/>
        </w:rPr>
        <w:t xml:space="preserve">, </w:t>
      </w:r>
      <w:r w:rsidRPr="00A27C71">
        <w:rPr>
          <w:rFonts w:eastAsia="Calibri"/>
          <w:i/>
          <w:u w:val="single"/>
          <w:lang w:eastAsia="en-US"/>
        </w:rPr>
        <w:t>ако е приложимо;</w:t>
      </w:r>
    </w:p>
    <w:p w14:paraId="5260EBE8" w14:textId="77777777" w:rsidR="007C76CD" w:rsidRPr="00A27C71" w:rsidRDefault="007C76CD" w:rsidP="00393F9E">
      <w:pPr>
        <w:tabs>
          <w:tab w:val="left" w:pos="142"/>
          <w:tab w:val="left" w:pos="284"/>
          <w:tab w:val="left" w:pos="993"/>
          <w:tab w:val="left" w:pos="1134"/>
        </w:tabs>
        <w:ind w:firstLine="709"/>
        <w:jc w:val="both"/>
        <w:rPr>
          <w:rFonts w:eastAsia="Calibri"/>
          <w:noProof/>
          <w:lang w:eastAsia="en-US"/>
        </w:rPr>
      </w:pPr>
    </w:p>
    <w:p w14:paraId="6B470150" w14:textId="77777777" w:rsidR="007C76CD" w:rsidRPr="00A27C71" w:rsidRDefault="007C76CD" w:rsidP="00A41D68">
      <w:pPr>
        <w:numPr>
          <w:ilvl w:val="0"/>
          <w:numId w:val="8"/>
        </w:numPr>
        <w:tabs>
          <w:tab w:val="left" w:pos="142"/>
          <w:tab w:val="left" w:pos="284"/>
          <w:tab w:val="left" w:pos="993"/>
        </w:tabs>
        <w:ind w:left="0" w:firstLine="709"/>
        <w:jc w:val="both"/>
        <w:rPr>
          <w:rFonts w:eastAsia="PMingLiU"/>
        </w:rPr>
      </w:pPr>
      <w:r w:rsidRPr="00A27C71">
        <w:rPr>
          <w:rFonts w:eastAsia="Calibri"/>
          <w:lang w:eastAsia="en-US"/>
        </w:rPr>
        <w:t>Документите за създаване на обединение, когато участникът е обединение, което не е юридическо лице (</w:t>
      </w:r>
      <w:r w:rsidRPr="00A27C71">
        <w:rPr>
          <w:rFonts w:eastAsia="Calibri"/>
          <w:i/>
          <w:u w:val="single"/>
          <w:lang w:eastAsia="en-US"/>
        </w:rPr>
        <w:t>когато е приложимо</w:t>
      </w:r>
      <w:r w:rsidRPr="00A27C71">
        <w:rPr>
          <w:rFonts w:eastAsia="Calibri"/>
          <w:lang w:eastAsia="en-US"/>
        </w:rPr>
        <w:t>).</w:t>
      </w:r>
      <w:r w:rsidRPr="00A27C71">
        <w:rPr>
          <w:rFonts w:eastAsia="PMingLiU"/>
          <w:bCs/>
          <w:color w:val="1F4E79"/>
        </w:rPr>
        <w:t xml:space="preserve"> </w:t>
      </w:r>
      <w:r w:rsidRPr="00A27C71">
        <w:rPr>
          <w:rFonts w:eastAsia="PMingLiU"/>
          <w:bCs/>
        </w:rPr>
        <w:t xml:space="preserve">В случаите, </w:t>
      </w:r>
      <w:r w:rsidRPr="00A27C71">
        <w:rPr>
          <w:rFonts w:eastAsia="PMingLiU"/>
        </w:rPr>
        <w:t>когато участник е обединение, което не е юридическо лице, участниците следва да представят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14:paraId="1E0A58B2" w14:textId="77777777" w:rsidR="007C76CD" w:rsidRPr="00A27C71" w:rsidRDefault="007C76CD" w:rsidP="007C76CD">
      <w:pPr>
        <w:tabs>
          <w:tab w:val="left" w:pos="0"/>
          <w:tab w:val="left" w:pos="142"/>
          <w:tab w:val="left" w:pos="284"/>
        </w:tabs>
        <w:jc w:val="both"/>
        <w:rPr>
          <w:rFonts w:eastAsia="Calibri"/>
          <w:noProof/>
          <w:lang w:eastAsia="en-US"/>
        </w:rPr>
      </w:pPr>
    </w:p>
    <w:p w14:paraId="0DF9573E" w14:textId="77777777" w:rsidR="007C76CD" w:rsidRPr="00A27C71" w:rsidRDefault="007C76CD" w:rsidP="00A41D68">
      <w:pPr>
        <w:numPr>
          <w:ilvl w:val="0"/>
          <w:numId w:val="8"/>
        </w:numPr>
        <w:tabs>
          <w:tab w:val="left" w:pos="142"/>
          <w:tab w:val="left" w:pos="284"/>
          <w:tab w:val="left" w:pos="993"/>
        </w:tabs>
        <w:ind w:left="0" w:firstLine="709"/>
        <w:jc w:val="both"/>
        <w:rPr>
          <w:rFonts w:eastAsia="Calibri"/>
          <w:lang w:eastAsia="en-US"/>
        </w:rPr>
      </w:pPr>
      <w:r w:rsidRPr="00A27C71">
        <w:rPr>
          <w:rFonts w:eastAsia="Calibri"/>
          <w:lang w:eastAsia="en-US"/>
        </w:rPr>
        <w:t>Техническо предложение – н</w:t>
      </w:r>
      <w:r w:rsidR="00D5402A" w:rsidRPr="00A27C71">
        <w:rPr>
          <w:rFonts w:eastAsia="Calibri"/>
          <w:lang w:eastAsia="en-US"/>
        </w:rPr>
        <w:t>а хартия</w:t>
      </w:r>
      <w:r w:rsidRPr="00A27C71">
        <w:rPr>
          <w:rFonts w:eastAsia="Calibri"/>
          <w:lang w:eastAsia="en-US"/>
        </w:rPr>
        <w:t xml:space="preserve">, подписано и подпечатано с печат, ако участниците разполагат с такъв, и попълнено по образец № 2, съдържащо: </w:t>
      </w:r>
    </w:p>
    <w:p w14:paraId="3194B04E"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303C5E74"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б) предложение за изпълнение на поръчката в съответствие с техническите спецификации и изис</w:t>
      </w:r>
      <w:r w:rsidR="00D5402A" w:rsidRPr="00A27C71">
        <w:rPr>
          <w:rFonts w:eastAsia="Calibri"/>
          <w:lang w:eastAsia="en-US"/>
        </w:rPr>
        <w:t>кванията на възложителя</w:t>
      </w:r>
      <w:r w:rsidRPr="00A27C71">
        <w:rPr>
          <w:rFonts w:eastAsia="Calibri"/>
          <w:lang w:eastAsia="en-US"/>
        </w:rPr>
        <w:t xml:space="preserve">; </w:t>
      </w:r>
    </w:p>
    <w:p w14:paraId="170051DF"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в) декларация за съгласие с клаузите на приложения проект на договор (декларира се в техническото предложение);</w:t>
      </w:r>
    </w:p>
    <w:p w14:paraId="0251A7AA" w14:textId="77777777" w:rsidR="007C76CD" w:rsidRPr="00A27C71" w:rsidRDefault="007C76CD" w:rsidP="00393F9E">
      <w:pPr>
        <w:tabs>
          <w:tab w:val="left" w:pos="142"/>
          <w:tab w:val="left" w:pos="284"/>
        </w:tabs>
        <w:ind w:firstLine="709"/>
        <w:jc w:val="both"/>
        <w:rPr>
          <w:rFonts w:eastAsia="Calibri"/>
          <w:lang w:eastAsia="en-US"/>
        </w:rPr>
      </w:pPr>
      <w:r w:rsidRPr="00A27C71">
        <w:rPr>
          <w:rFonts w:eastAsia="Calibri"/>
          <w:lang w:eastAsia="en-US"/>
        </w:rPr>
        <w:t>г) декларация за срока на валидност на офертата (декларира се в техническото предложение);</w:t>
      </w:r>
    </w:p>
    <w:p w14:paraId="1D58F64A" w14:textId="69946D5F" w:rsidR="00A30D69" w:rsidRPr="00A27C71" w:rsidRDefault="007C76CD" w:rsidP="00A30D69">
      <w:pPr>
        <w:tabs>
          <w:tab w:val="left" w:pos="142"/>
          <w:tab w:val="left" w:pos="284"/>
        </w:tabs>
        <w:ind w:firstLine="709"/>
        <w:jc w:val="both"/>
        <w:rPr>
          <w:rFonts w:eastAsia="Calibri"/>
          <w:lang w:eastAsia="en-US"/>
        </w:rPr>
      </w:pPr>
      <w:r w:rsidRPr="00A27C71">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Calibri"/>
          <w:lang w:eastAsia="en-US"/>
        </w:rPr>
        <w:t>(декларира се в техническото предложение).</w:t>
      </w:r>
    </w:p>
    <w:p w14:paraId="7F1B2CA1" w14:textId="40C83BF4" w:rsidR="00A30D69" w:rsidRDefault="00A30D69" w:rsidP="00A30D69">
      <w:pPr>
        <w:ind w:firstLine="709"/>
        <w:jc w:val="both"/>
        <w:rPr>
          <w:noProof/>
        </w:rPr>
      </w:pPr>
      <w:r w:rsidRPr="00A27C71">
        <w:rPr>
          <w:noProof/>
        </w:rPr>
        <w:t>6.</w:t>
      </w:r>
      <w:r w:rsidR="0013344E">
        <w:rPr>
          <w:noProof/>
        </w:rPr>
        <w:t>1</w:t>
      </w:r>
      <w:r w:rsidRPr="00A27C71">
        <w:rPr>
          <w:noProof/>
        </w:rPr>
        <w:t>.</w:t>
      </w:r>
      <w:r w:rsidR="0013344E">
        <w:rPr>
          <w:noProof/>
        </w:rPr>
        <w:t xml:space="preserve"> </w:t>
      </w:r>
      <w:r w:rsidRPr="00A27C71">
        <w:rPr>
          <w:noProof/>
        </w:rPr>
        <w:t xml:space="preserve">Копия от техническите каталози/брошури на производителя на английски </w:t>
      </w:r>
      <w:r w:rsidR="0013344E">
        <w:rPr>
          <w:noProof/>
        </w:rPr>
        <w:t xml:space="preserve">или български </w:t>
      </w:r>
      <w:r w:rsidRPr="00A27C71">
        <w:rPr>
          <w:noProof/>
        </w:rPr>
        <w:t>език, от които се виждат основните технически параметри, по които даден</w:t>
      </w:r>
      <w:r w:rsidR="008C3B8A">
        <w:rPr>
          <w:noProof/>
        </w:rPr>
        <w:t>ият</w:t>
      </w:r>
      <w:r w:rsidRPr="00A27C71">
        <w:rPr>
          <w:noProof/>
        </w:rPr>
        <w:t xml:space="preserve"> </w:t>
      </w:r>
      <w:r w:rsidR="0013344E">
        <w:rPr>
          <w:noProof/>
        </w:rPr>
        <w:t>хардуер</w:t>
      </w:r>
      <w:r w:rsidRPr="00A27C71">
        <w:rPr>
          <w:noProof/>
        </w:rPr>
        <w:t xml:space="preserve"> съответства на заложените технически спецификации;</w:t>
      </w:r>
    </w:p>
    <w:p w14:paraId="72643F19" w14:textId="5EF7C9BF" w:rsidR="0013344E" w:rsidRPr="00A27C71" w:rsidRDefault="0013344E" w:rsidP="00A30D69">
      <w:pPr>
        <w:ind w:firstLine="709"/>
        <w:jc w:val="both"/>
        <w:rPr>
          <w:noProof/>
        </w:rPr>
      </w:pPr>
      <w:r>
        <w:rPr>
          <w:noProof/>
        </w:rPr>
        <w:t xml:space="preserve">6.2. </w:t>
      </w:r>
      <w:r w:rsidRPr="0013344E">
        <w:rPr>
          <w:noProof/>
        </w:rPr>
        <w:t>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14:paraId="3CF2E5F0" w14:textId="4BFDAB15" w:rsidR="00A30D69" w:rsidRPr="00A27C71" w:rsidRDefault="00A30D69" w:rsidP="00A30D69">
      <w:pPr>
        <w:tabs>
          <w:tab w:val="left" w:pos="142"/>
          <w:tab w:val="left" w:pos="284"/>
        </w:tabs>
        <w:ind w:firstLine="709"/>
        <w:jc w:val="both"/>
        <w:rPr>
          <w:rFonts w:eastAsia="Calibri"/>
          <w:lang w:eastAsia="en-US"/>
        </w:rPr>
      </w:pPr>
      <w:r w:rsidRPr="00A27C71">
        <w:rPr>
          <w:noProof/>
        </w:rPr>
        <w:t>6.</w:t>
      </w:r>
      <w:r w:rsidR="008C3B8A">
        <w:rPr>
          <w:noProof/>
        </w:rPr>
        <w:t>3</w:t>
      </w:r>
      <w:r w:rsidRPr="00A27C71">
        <w:rPr>
          <w:noProof/>
        </w:rPr>
        <w:t>. Декларация по чл.102, ал.1 от ЗОП (ако е приложимо, в свободен текст).</w:t>
      </w:r>
    </w:p>
    <w:p w14:paraId="5684E1E9" w14:textId="5666C541" w:rsidR="007C76CD" w:rsidRPr="00A27C71" w:rsidRDefault="007C76CD" w:rsidP="007C76CD">
      <w:pPr>
        <w:tabs>
          <w:tab w:val="left" w:pos="142"/>
          <w:tab w:val="left" w:pos="284"/>
          <w:tab w:val="left" w:pos="426"/>
        </w:tabs>
        <w:jc w:val="both"/>
        <w:rPr>
          <w:rFonts w:eastAsia="Calibri"/>
          <w:b/>
          <w:noProof/>
          <w:lang w:eastAsia="en-US"/>
        </w:rPr>
      </w:pPr>
    </w:p>
    <w:p w14:paraId="42DB8049" w14:textId="77777777" w:rsidR="007C76CD" w:rsidRPr="00A27C71" w:rsidRDefault="00FD38A8" w:rsidP="007C76CD">
      <w:pPr>
        <w:tabs>
          <w:tab w:val="left" w:pos="142"/>
          <w:tab w:val="left" w:pos="284"/>
        </w:tabs>
        <w:autoSpaceDE w:val="0"/>
        <w:autoSpaceDN w:val="0"/>
        <w:adjustRightInd w:val="0"/>
        <w:jc w:val="both"/>
        <w:rPr>
          <w:rFonts w:eastAsia="PMingLiU"/>
          <w:lang w:eastAsia="en-US"/>
        </w:rPr>
      </w:pPr>
      <w:r w:rsidRPr="00A27C71">
        <w:rPr>
          <w:rFonts w:eastAsia="PMingLiU"/>
          <w:lang w:eastAsia="en-US"/>
        </w:rPr>
        <w:tab/>
      </w:r>
      <w:r w:rsidRPr="00A27C71">
        <w:rPr>
          <w:rFonts w:eastAsia="PMingLiU"/>
          <w:lang w:eastAsia="en-US"/>
        </w:rPr>
        <w:tab/>
      </w:r>
      <w:r w:rsidRPr="00A27C71">
        <w:rPr>
          <w:rFonts w:eastAsia="PMingLiU"/>
          <w:lang w:eastAsia="en-US"/>
        </w:rPr>
        <w:tab/>
      </w:r>
      <w:r w:rsidR="007C76CD" w:rsidRPr="00A27C71">
        <w:rPr>
          <w:rFonts w:eastAsia="PMingLiU"/>
          <w:lang w:eastAsia="en-U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007C76CD" w:rsidRPr="00A27C71">
        <w:rPr>
          <w:rFonts w:eastAsia="PMingLiU"/>
          <w:lang w:eastAsia="en-US"/>
        </w:rPr>
        <w:t>относими</w:t>
      </w:r>
      <w:proofErr w:type="spellEnd"/>
      <w:r w:rsidR="007C76CD" w:rsidRPr="00A27C71">
        <w:rPr>
          <w:rFonts w:eastAsia="PMingLiU"/>
          <w:lang w:eastAsia="en-US"/>
        </w:rPr>
        <w:t xml:space="preserve"> към предмета на поръчката, както следва: </w:t>
      </w:r>
    </w:p>
    <w:p w14:paraId="79D545C9"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данъци и осигуровки: </w:t>
      </w:r>
    </w:p>
    <w:p w14:paraId="05E324FD"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Национална агенция по приходите: </w:t>
      </w:r>
    </w:p>
    <w:p w14:paraId="760E9FDA"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телефон на НАП - 0700 18 700; </w:t>
      </w:r>
    </w:p>
    <w:p w14:paraId="2A1752E7"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5" w:history="1">
        <w:r w:rsidRPr="00A27C71">
          <w:rPr>
            <w:rStyle w:val="Hyperlink"/>
            <w:rFonts w:eastAsia="PMingLiU"/>
            <w:lang w:eastAsia="en-US"/>
          </w:rPr>
          <w:t>http://www.nap.bg/</w:t>
        </w:r>
      </w:hyperlink>
      <w:r w:rsidRPr="00A27C71">
        <w:rPr>
          <w:rFonts w:eastAsia="PMingLiU"/>
          <w:lang w:eastAsia="en-US"/>
        </w:rPr>
        <w:t xml:space="preserve"> </w:t>
      </w:r>
    </w:p>
    <w:p w14:paraId="5BD42030"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t xml:space="preserve">Относно задълженията, свързани с опазване на околната среда: </w:t>
      </w:r>
    </w:p>
    <w:p w14:paraId="73E3BB15"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околната среда и водите: </w:t>
      </w:r>
    </w:p>
    <w:p w14:paraId="028D192E"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Информационен център на МОСВ; работи за посетители всеки работен ден от 14 до 17 ч.; </w:t>
      </w:r>
    </w:p>
    <w:p w14:paraId="7A0BB99F"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София 1000, ул. „У. </w:t>
      </w:r>
      <w:proofErr w:type="spellStart"/>
      <w:r w:rsidRPr="00A27C71">
        <w:rPr>
          <w:rFonts w:eastAsia="PMingLiU"/>
          <w:lang w:eastAsia="en-US"/>
        </w:rPr>
        <w:t>Гладстон</w:t>
      </w:r>
      <w:proofErr w:type="spellEnd"/>
      <w:r w:rsidRPr="00A27C71">
        <w:rPr>
          <w:rFonts w:eastAsia="PMingLiU"/>
          <w:lang w:eastAsia="en-US"/>
        </w:rPr>
        <w:t xml:space="preserve">“ № 67, Телефон: 02/ 940 6331; </w:t>
      </w:r>
    </w:p>
    <w:p w14:paraId="2EDD06A5"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6" w:history="1">
        <w:r w:rsidRPr="00A27C71">
          <w:rPr>
            <w:rStyle w:val="Hyperlink"/>
            <w:rFonts w:eastAsia="PMingLiU"/>
            <w:lang w:eastAsia="en-US"/>
          </w:rPr>
          <w:t>http://www3.moew.government.bg/</w:t>
        </w:r>
      </w:hyperlink>
      <w:r w:rsidRPr="00A27C71">
        <w:rPr>
          <w:rFonts w:eastAsia="PMingLiU"/>
          <w:lang w:eastAsia="en-US"/>
        </w:rPr>
        <w:t xml:space="preserve"> </w:t>
      </w:r>
    </w:p>
    <w:p w14:paraId="7054B87D" w14:textId="77777777" w:rsidR="007C76CD" w:rsidRPr="00A27C71" w:rsidRDefault="007C76CD" w:rsidP="00FD38A8">
      <w:pPr>
        <w:tabs>
          <w:tab w:val="left" w:pos="142"/>
          <w:tab w:val="left" w:pos="284"/>
        </w:tabs>
        <w:autoSpaceDE w:val="0"/>
        <w:autoSpaceDN w:val="0"/>
        <w:adjustRightInd w:val="0"/>
        <w:ind w:left="709"/>
        <w:jc w:val="both"/>
        <w:rPr>
          <w:rFonts w:eastAsia="PMingLiU"/>
          <w:i/>
          <w:lang w:eastAsia="en-US"/>
        </w:rPr>
      </w:pPr>
      <w:r w:rsidRPr="00A27C71">
        <w:rPr>
          <w:rFonts w:eastAsia="PMingLiU"/>
          <w:i/>
          <w:lang w:eastAsia="en-US"/>
        </w:rPr>
        <w:lastRenderedPageBreak/>
        <w:t xml:space="preserve">Относно задълженията, свързани със закрила на заетостта и условията на труд: </w:t>
      </w:r>
    </w:p>
    <w:p w14:paraId="7D36775C"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Министерство на труда и социалната политика: </w:t>
      </w:r>
    </w:p>
    <w:p w14:paraId="2D8E109D" w14:textId="77777777" w:rsidR="007C76CD" w:rsidRPr="00A27C71" w:rsidRDefault="007C76CD" w:rsidP="00FD38A8">
      <w:pPr>
        <w:tabs>
          <w:tab w:val="left" w:pos="142"/>
          <w:tab w:val="left" w:pos="284"/>
        </w:tabs>
        <w:autoSpaceDE w:val="0"/>
        <w:autoSpaceDN w:val="0"/>
        <w:adjustRightInd w:val="0"/>
        <w:ind w:left="709"/>
        <w:jc w:val="both"/>
        <w:rPr>
          <w:rFonts w:eastAsia="PMingLiU"/>
          <w:lang w:eastAsia="en-US"/>
        </w:rPr>
      </w:pPr>
      <w:r w:rsidRPr="00A27C71">
        <w:rPr>
          <w:rFonts w:eastAsia="PMingLiU"/>
          <w:lang w:eastAsia="en-US"/>
        </w:rPr>
        <w:t xml:space="preserve">- Интернет адрес: </w:t>
      </w:r>
      <w:hyperlink r:id="rId17" w:history="1">
        <w:r w:rsidRPr="00A27C71">
          <w:rPr>
            <w:rStyle w:val="Hyperlink"/>
            <w:rFonts w:eastAsia="PMingLiU"/>
            <w:lang w:eastAsia="en-US"/>
          </w:rPr>
          <w:t>http://www.mlsp.government.bg</w:t>
        </w:r>
      </w:hyperlink>
      <w:r w:rsidRPr="00A27C71">
        <w:rPr>
          <w:rFonts w:eastAsia="PMingLiU"/>
          <w:lang w:eastAsia="en-US"/>
        </w:rPr>
        <w:t xml:space="preserve">  </w:t>
      </w:r>
    </w:p>
    <w:p w14:paraId="3E202B2E" w14:textId="77777777" w:rsidR="007C76CD" w:rsidRPr="00A27C71" w:rsidRDefault="007C76CD" w:rsidP="00FD38A8">
      <w:pPr>
        <w:tabs>
          <w:tab w:val="left" w:pos="142"/>
          <w:tab w:val="left" w:pos="284"/>
        </w:tabs>
        <w:ind w:left="709"/>
        <w:jc w:val="both"/>
        <w:rPr>
          <w:rFonts w:eastAsia="PMingLiU"/>
        </w:rPr>
      </w:pPr>
      <w:r w:rsidRPr="00A27C71">
        <w:rPr>
          <w:rFonts w:eastAsia="PMingLiU"/>
        </w:rPr>
        <w:t>- София 1051, ул. „Триадица“ № 2, Телефон: 02/ 8119 443</w:t>
      </w:r>
    </w:p>
    <w:p w14:paraId="73255CDF" w14:textId="77777777" w:rsidR="007C76CD" w:rsidRPr="00A27C71" w:rsidRDefault="007C76CD" w:rsidP="007C76CD">
      <w:pPr>
        <w:tabs>
          <w:tab w:val="left" w:pos="142"/>
          <w:tab w:val="left" w:pos="284"/>
        </w:tabs>
        <w:jc w:val="both"/>
        <w:rPr>
          <w:rFonts w:eastAsia="Calibri"/>
          <w:lang w:eastAsia="en-US"/>
        </w:rPr>
      </w:pPr>
    </w:p>
    <w:p w14:paraId="7B68DD0E" w14:textId="77777777" w:rsidR="007C76CD" w:rsidRPr="00A27C71" w:rsidRDefault="00FD38A8" w:rsidP="007C76CD">
      <w:pPr>
        <w:tabs>
          <w:tab w:val="left" w:pos="142"/>
          <w:tab w:val="left" w:pos="284"/>
        </w:tabs>
        <w:jc w:val="both"/>
        <w:rPr>
          <w:rFonts w:eastAsia="Calibri"/>
          <w:lang w:eastAsia="en-US"/>
        </w:rPr>
      </w:pPr>
      <w:r w:rsidRPr="00A27C71">
        <w:rPr>
          <w:rFonts w:eastAsia="Calibri"/>
          <w:lang w:eastAsia="en-US"/>
        </w:rPr>
        <w:tab/>
      </w:r>
      <w:r w:rsidRPr="00A27C71">
        <w:rPr>
          <w:rFonts w:eastAsia="Calibri"/>
          <w:lang w:eastAsia="en-US"/>
        </w:rPr>
        <w:tab/>
      </w:r>
      <w:r w:rsidRPr="00A27C71">
        <w:rPr>
          <w:rFonts w:eastAsia="Calibri"/>
          <w:lang w:eastAsia="en-US"/>
        </w:rPr>
        <w:tab/>
      </w:r>
      <w:r w:rsidR="007C76CD" w:rsidRPr="00A27C71">
        <w:rPr>
          <w:rFonts w:eastAsia="Calibri"/>
          <w:lang w:eastAsia="en-US"/>
        </w:rPr>
        <w:t>В Техническото предложение участниците следва да представят своите предложения относно всички е</w:t>
      </w:r>
      <w:r w:rsidR="008E0C2E" w:rsidRPr="00A27C71">
        <w:rPr>
          <w:rFonts w:eastAsia="Calibri"/>
          <w:lang w:eastAsia="en-US"/>
        </w:rPr>
        <w:t>лементи на предмета на поръчката</w:t>
      </w:r>
      <w:r w:rsidR="007C76CD" w:rsidRPr="00A27C71">
        <w:rPr>
          <w:rFonts w:eastAsia="Calibri"/>
          <w:lang w:eastAsia="en-US"/>
        </w:rPr>
        <w:t>, с изключение на предлаганите ценови параметри.</w:t>
      </w:r>
    </w:p>
    <w:p w14:paraId="00F560A5" w14:textId="77777777" w:rsidR="007C76CD" w:rsidRPr="00A27C71" w:rsidRDefault="007C76CD" w:rsidP="007C76CD">
      <w:pPr>
        <w:tabs>
          <w:tab w:val="left" w:pos="142"/>
          <w:tab w:val="left" w:pos="284"/>
        </w:tabs>
        <w:jc w:val="both"/>
        <w:rPr>
          <w:rFonts w:eastAsia="Calibri"/>
          <w:lang w:eastAsia="en-US"/>
        </w:rPr>
      </w:pPr>
    </w:p>
    <w:p w14:paraId="60894579" w14:textId="77777777" w:rsidR="007C76CD" w:rsidRPr="00A27C71" w:rsidRDefault="007C76CD" w:rsidP="00FD38A8">
      <w:pPr>
        <w:tabs>
          <w:tab w:val="left" w:pos="142"/>
          <w:tab w:val="left" w:pos="284"/>
          <w:tab w:val="left" w:pos="426"/>
        </w:tabs>
        <w:ind w:firstLine="709"/>
        <w:jc w:val="both"/>
        <w:rPr>
          <w:rFonts w:eastAsia="Calibri"/>
          <w:noProof/>
          <w:lang w:eastAsia="en-US"/>
        </w:rPr>
      </w:pPr>
      <w:r w:rsidRPr="00A27C71">
        <w:rPr>
          <w:rFonts w:eastAsia="Calibri"/>
          <w:lang w:eastAsia="en-US"/>
        </w:rPr>
        <w:t xml:space="preserve">7. </w:t>
      </w:r>
      <w:r w:rsidRPr="00A27C71">
        <w:rPr>
          <w:rFonts w:eastAsia="Calibri"/>
          <w:b/>
          <w:lang w:eastAsia="en-US"/>
        </w:rPr>
        <w:t>О</w:t>
      </w:r>
      <w:r w:rsidRPr="00A27C71">
        <w:rPr>
          <w:rFonts w:eastAsia="Calibri"/>
          <w:b/>
          <w:noProof/>
          <w:lang w:eastAsia="en-US"/>
        </w:rPr>
        <w:t>тделен</w:t>
      </w:r>
      <w:r w:rsidRPr="00A27C71">
        <w:rPr>
          <w:rFonts w:eastAsia="Calibri"/>
          <w:noProof/>
          <w:lang w:eastAsia="en-US"/>
        </w:rPr>
        <w:t xml:space="preserve"> запечатан, непрозрачен плик с надпис „Предлагани ценови пар</w:t>
      </w:r>
      <w:r w:rsidR="004F6663" w:rsidRPr="00A27C71">
        <w:rPr>
          <w:rFonts w:eastAsia="Calibri"/>
          <w:noProof/>
          <w:lang w:eastAsia="en-US"/>
        </w:rPr>
        <w:t>аметри“</w:t>
      </w:r>
      <w:r w:rsidRPr="00A27C71">
        <w:rPr>
          <w:rFonts w:eastAsia="Calibri"/>
          <w:noProof/>
          <w:lang w:eastAsia="en-US"/>
        </w:rPr>
        <w:t xml:space="preserve">, който съдържа ценовото предложение, </w:t>
      </w:r>
      <w:r w:rsidRPr="00A27C71">
        <w:rPr>
          <w:rFonts w:eastAsia="PMingLiU"/>
        </w:rPr>
        <w:t xml:space="preserve">подписано от участника и подпечатано с </w:t>
      </w:r>
      <w:r w:rsidRPr="00A27C71">
        <w:rPr>
          <w:rFonts w:eastAsia="Calibri"/>
          <w:noProof/>
          <w:lang w:eastAsia="en-US"/>
        </w:rPr>
        <w:t>печат</w:t>
      </w:r>
      <w:r w:rsidRPr="00A27C71">
        <w:rPr>
          <w:rFonts w:eastAsia="PMingLiU"/>
          <w:color w:val="1F4E79"/>
        </w:rPr>
        <w:t xml:space="preserve">, </w:t>
      </w:r>
      <w:r w:rsidRPr="00A27C71">
        <w:rPr>
          <w:rFonts w:eastAsia="PMingLiU"/>
        </w:rPr>
        <w:t>ако участникът разполага с такъв</w:t>
      </w:r>
      <w:r w:rsidRPr="00A27C71">
        <w:rPr>
          <w:rFonts w:eastAsia="Calibri"/>
          <w:noProof/>
          <w:lang w:eastAsia="en-US"/>
        </w:rPr>
        <w:t xml:space="preserve"> </w:t>
      </w:r>
      <w:r w:rsidRPr="00A27C71">
        <w:rPr>
          <w:rFonts w:eastAsia="Calibri"/>
          <w:b/>
          <w:i/>
          <w:noProof/>
          <w:lang w:eastAsia="en-US"/>
        </w:rPr>
        <w:t xml:space="preserve">(образец </w:t>
      </w:r>
      <w:r w:rsidRPr="00A27C71">
        <w:rPr>
          <w:rFonts w:eastAsia="Calibri"/>
          <w:b/>
          <w:i/>
          <w:lang w:eastAsia="en-US"/>
        </w:rPr>
        <w:t>№ 3)</w:t>
      </w:r>
      <w:r w:rsidRPr="00A27C71">
        <w:rPr>
          <w:rFonts w:eastAsia="Calibri"/>
          <w:i/>
          <w:noProof/>
          <w:lang w:eastAsia="en-US"/>
        </w:rPr>
        <w:t>.</w:t>
      </w:r>
    </w:p>
    <w:p w14:paraId="0D3B2142" w14:textId="77777777" w:rsidR="007C76CD" w:rsidRPr="00A27C71" w:rsidRDefault="007C76CD" w:rsidP="007C76CD">
      <w:pPr>
        <w:tabs>
          <w:tab w:val="left" w:pos="142"/>
          <w:tab w:val="left" w:pos="284"/>
          <w:tab w:val="left" w:pos="426"/>
        </w:tabs>
        <w:jc w:val="both"/>
        <w:rPr>
          <w:rFonts w:eastAsia="Calibri"/>
          <w:noProof/>
          <w:lang w:eastAsia="en-US"/>
        </w:rPr>
      </w:pPr>
    </w:p>
    <w:p w14:paraId="307787F1"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noProof/>
        </w:rPr>
        <w:tab/>
      </w:r>
      <w:r w:rsidRPr="00A27C71">
        <w:rPr>
          <w:rFonts w:eastAsia="PMingLiU"/>
          <w:b/>
          <w:noProof/>
        </w:rPr>
        <w:tab/>
      </w:r>
      <w:r w:rsidRPr="00A27C71">
        <w:rPr>
          <w:rFonts w:eastAsia="PMingLiU"/>
          <w:b/>
          <w:noProof/>
        </w:rPr>
        <w:tab/>
      </w:r>
      <w:r w:rsidRPr="00A27C71">
        <w:rPr>
          <w:rFonts w:eastAsia="PMingLiU"/>
          <w:b/>
          <w:noProof/>
        </w:rPr>
        <w:tab/>
      </w:r>
      <w:r w:rsidR="007C76CD" w:rsidRPr="00A27C71">
        <w:rPr>
          <w:rFonts w:eastAsia="PMingLiU"/>
          <w:b/>
          <w:noProof/>
        </w:rPr>
        <w:t xml:space="preserve">Извън съдържанието на ПЛИК „Предлагани ценови параметри“ не трябва да се посочва никаква информация относно предлаганата от участниците цена. Участници, които по какъвто и да е начин са включили някъде в офертите си или извън плика „Предлагани ценови параметри“ елементи, свързани с предлаганата цена или части от нея, ще бъдат отстранени от участие в процедурата. </w:t>
      </w:r>
      <w:r w:rsidR="007C76CD" w:rsidRPr="00A27C71">
        <w:rPr>
          <w:rFonts w:eastAsia="PMingLiU"/>
          <w:b/>
        </w:rPr>
        <w:t>При различие между сумите, изразени с цифри и думи, за вярно се приема словесното изражение на сумата.</w:t>
      </w:r>
    </w:p>
    <w:p w14:paraId="74A6ED68" w14:textId="77777777" w:rsidR="007C76CD" w:rsidRPr="00A27C71" w:rsidRDefault="007C76CD" w:rsidP="007C76CD">
      <w:pPr>
        <w:tabs>
          <w:tab w:val="left" w:pos="142"/>
          <w:tab w:val="left" w:pos="284"/>
          <w:tab w:val="left" w:pos="360"/>
          <w:tab w:val="left" w:pos="720"/>
        </w:tabs>
        <w:jc w:val="both"/>
        <w:rPr>
          <w:rFonts w:eastAsia="PMingLiU"/>
          <w:b/>
        </w:rPr>
      </w:pPr>
    </w:p>
    <w:p w14:paraId="42EEAC36" w14:textId="77777777" w:rsidR="007C76CD" w:rsidRPr="00A27C71" w:rsidRDefault="00FD38A8" w:rsidP="007C76CD">
      <w:pPr>
        <w:tabs>
          <w:tab w:val="left" w:pos="142"/>
          <w:tab w:val="left" w:pos="284"/>
          <w:tab w:val="left" w:pos="360"/>
          <w:tab w:val="left" w:pos="720"/>
        </w:tabs>
        <w:jc w:val="both"/>
        <w:rPr>
          <w:rFonts w:eastAsia="PMingLiU"/>
          <w:b/>
        </w:rPr>
      </w:pPr>
      <w:r w:rsidRPr="00A27C71">
        <w:rPr>
          <w:rFonts w:eastAsia="PMingLiU"/>
          <w:b/>
        </w:rPr>
        <w:tab/>
      </w:r>
      <w:r w:rsidRPr="00A27C71">
        <w:rPr>
          <w:rFonts w:eastAsia="PMingLiU"/>
          <w:b/>
        </w:rPr>
        <w:tab/>
      </w:r>
      <w:r w:rsidRPr="00A27C71">
        <w:rPr>
          <w:rFonts w:eastAsia="PMingLiU"/>
          <w:b/>
        </w:rPr>
        <w:tab/>
      </w:r>
      <w:r w:rsidRPr="00A27C71">
        <w:rPr>
          <w:rFonts w:eastAsia="PMingLiU"/>
          <w:b/>
        </w:rPr>
        <w:tab/>
      </w:r>
      <w:r w:rsidR="007C76CD" w:rsidRPr="00A27C71">
        <w:rPr>
          <w:rFonts w:eastAsia="PMingLiU"/>
          <w:b/>
        </w:rPr>
        <w:t>Всяко число, представящо сума или друга стойност от предложението на участника, се счита до втория знак след десетичната запетая. Знаците след втория знак след десетичната запетая не се включват в числото.</w:t>
      </w:r>
    </w:p>
    <w:p w14:paraId="59517027" w14:textId="77777777" w:rsidR="007C76CD" w:rsidRPr="00A27C71" w:rsidRDefault="007C76CD" w:rsidP="007C76CD">
      <w:pPr>
        <w:tabs>
          <w:tab w:val="left" w:pos="142"/>
          <w:tab w:val="left" w:pos="284"/>
          <w:tab w:val="left" w:pos="360"/>
          <w:tab w:val="left" w:pos="720"/>
        </w:tabs>
        <w:jc w:val="both"/>
        <w:rPr>
          <w:rFonts w:eastAsia="PMingLiU"/>
          <w:b/>
        </w:rPr>
      </w:pPr>
    </w:p>
    <w:p w14:paraId="24486E86" w14:textId="77777777" w:rsidR="007C76CD" w:rsidRPr="00A27C71" w:rsidRDefault="007C76CD" w:rsidP="00FD38A8">
      <w:pPr>
        <w:tabs>
          <w:tab w:val="left" w:pos="142"/>
          <w:tab w:val="left" w:pos="284"/>
          <w:tab w:val="left" w:pos="360"/>
          <w:tab w:val="left" w:pos="720"/>
        </w:tabs>
        <w:ind w:firstLine="709"/>
        <w:jc w:val="both"/>
        <w:rPr>
          <w:rFonts w:eastAsia="PMingLiU"/>
          <w:i/>
          <w:noProof/>
        </w:rPr>
      </w:pPr>
      <w:r w:rsidRPr="00A27C71">
        <w:rPr>
          <w:rFonts w:eastAsia="PMingLiU"/>
        </w:rPr>
        <w:t>8. Декларация за съгласие</w:t>
      </w:r>
      <w:r w:rsidRPr="00A27C71">
        <w:rPr>
          <w:rFonts w:eastAsia="PMingLiU"/>
          <w:b/>
        </w:rPr>
        <w:t xml:space="preserve"> </w:t>
      </w:r>
      <w:r w:rsidRPr="00A27C71">
        <w:rPr>
          <w:rFonts w:eastAsia="PMingLiU"/>
        </w:rPr>
        <w:t xml:space="preserve">за обработка на лични данни </w:t>
      </w:r>
      <w:r w:rsidRPr="00A27C71">
        <w:rPr>
          <w:rFonts w:eastAsia="PMingLiU"/>
          <w:b/>
          <w:i/>
        </w:rPr>
        <w:t>(Образец № 4).</w:t>
      </w:r>
    </w:p>
    <w:p w14:paraId="09C4C2CE" w14:textId="77777777" w:rsidR="007C76CD" w:rsidRPr="00A27C71" w:rsidRDefault="007C76CD" w:rsidP="007C76CD">
      <w:pPr>
        <w:tabs>
          <w:tab w:val="left" w:pos="142"/>
          <w:tab w:val="left" w:pos="284"/>
        </w:tabs>
        <w:jc w:val="both"/>
        <w:rPr>
          <w:rFonts w:eastAsia="PMingLiU"/>
        </w:rPr>
      </w:pPr>
    </w:p>
    <w:p w14:paraId="5C720E2F" w14:textId="131A488A" w:rsidR="007C76CD" w:rsidRPr="00A27C71" w:rsidRDefault="00FD38A8" w:rsidP="007C76CD">
      <w:pPr>
        <w:tabs>
          <w:tab w:val="left" w:pos="142"/>
          <w:tab w:val="left" w:pos="284"/>
        </w:tabs>
        <w:jc w:val="both"/>
        <w:rPr>
          <w:rFonts w:eastAsia="PMingLiU"/>
        </w:rPr>
      </w:pPr>
      <w:r w:rsidRPr="00A27C71">
        <w:rPr>
          <w:rFonts w:eastAsia="PMingLiU"/>
        </w:rPr>
        <w:tab/>
      </w:r>
      <w:r w:rsidRPr="00A27C71">
        <w:rPr>
          <w:rFonts w:eastAsia="PMingLiU"/>
        </w:rPr>
        <w:tab/>
      </w:r>
      <w:r w:rsidRPr="00A27C71">
        <w:rPr>
          <w:rFonts w:eastAsia="PMingLiU"/>
        </w:rPr>
        <w:tab/>
      </w:r>
      <w:r w:rsidR="007C76CD" w:rsidRPr="00A27C71">
        <w:rPr>
          <w:rFonts w:eastAsia="PMingLiU"/>
        </w:rPr>
        <w:t xml:space="preserve">Участникът може да поиска от възложителя </w:t>
      </w:r>
      <w:r w:rsidR="007C76CD" w:rsidRPr="00A27C71">
        <w:rPr>
          <w:rFonts w:eastAsia="PMingLiU"/>
          <w:b/>
        </w:rPr>
        <w:t>писмени</w:t>
      </w:r>
      <w:r w:rsidR="007C76CD" w:rsidRPr="00A27C71">
        <w:rPr>
          <w:rFonts w:eastAsia="PMingLiU"/>
        </w:rPr>
        <w:t xml:space="preserve"> разяснения по обявените условия на обществената поръчка до 10 /десет/ дни преди изтичане на крайния срок за получаването на оферти. Възложителят публикува в профила на купувача - </w:t>
      </w:r>
      <w:hyperlink r:id="rId18" w:history="1">
        <w:r w:rsidR="008C3B8A" w:rsidRPr="006438F2">
          <w:rPr>
            <w:rStyle w:val="Hyperlink"/>
            <w:rFonts w:eastAsia="PMingLiU"/>
            <w:iCs/>
          </w:rPr>
          <w:t>http://www.nsi.bg/bg/node/11531/</w:t>
        </w:r>
      </w:hyperlink>
      <w:r w:rsidR="007C76CD" w:rsidRPr="006438F2">
        <w:rPr>
          <w:rFonts w:eastAsia="PMingLiU"/>
        </w:rPr>
        <w:t xml:space="preserve">  писмените разяснения в срок до 4 дни, считано от</w:t>
      </w:r>
      <w:r w:rsidR="007C76CD" w:rsidRPr="00A27C71">
        <w:rPr>
          <w:rFonts w:eastAsia="PMingLiU"/>
        </w:rPr>
        <w:t xml:space="preserve"> датата на получаване на искането и в тях не се посочва лицето, направило запитването. Участниците могат да отправят исканията за разяснения</w:t>
      </w:r>
      <w:r w:rsidR="00BC735F">
        <w:rPr>
          <w:rFonts w:eastAsia="PMingLiU"/>
        </w:rPr>
        <w:t xml:space="preserve"> по начините, посочени в Глава </w:t>
      </w:r>
      <w:r w:rsidR="007C76CD" w:rsidRPr="00A27C71">
        <w:rPr>
          <w:rFonts w:eastAsia="PMingLiU"/>
        </w:rPr>
        <w:t>VI, т. 4.</w:t>
      </w:r>
    </w:p>
    <w:p w14:paraId="1E970781" w14:textId="77777777" w:rsidR="007C76CD" w:rsidRPr="00A27C71" w:rsidRDefault="007C76CD" w:rsidP="007C76CD">
      <w:pPr>
        <w:tabs>
          <w:tab w:val="left" w:pos="142"/>
          <w:tab w:val="left" w:pos="284"/>
        </w:tabs>
        <w:jc w:val="both"/>
        <w:rPr>
          <w:rFonts w:eastAsia="PMingLiU"/>
        </w:rPr>
      </w:pPr>
    </w:p>
    <w:p w14:paraId="23079EF4" w14:textId="77777777" w:rsidR="007C76CD" w:rsidRPr="00A27C71" w:rsidRDefault="007C76CD" w:rsidP="00FD38A8">
      <w:pPr>
        <w:widowControl w:val="0"/>
        <w:tabs>
          <w:tab w:val="left" w:pos="40"/>
          <w:tab w:val="left" w:pos="142"/>
          <w:tab w:val="left" w:pos="284"/>
          <w:tab w:val="left" w:pos="426"/>
        </w:tabs>
        <w:ind w:firstLine="709"/>
        <w:jc w:val="both"/>
        <w:rPr>
          <w:rFonts w:eastAsia="Calibri"/>
          <w:b/>
          <w:u w:val="single"/>
        </w:rPr>
      </w:pPr>
      <w:r w:rsidRPr="00A27C71">
        <w:rPr>
          <w:rFonts w:eastAsia="Calibri"/>
        </w:rPr>
        <w:t xml:space="preserve">Участникът може да посочи в офертата си информация, която смята за конфиденциална във връзка с наличието на търговска тайна. Когато участникът се е позовал на </w:t>
      </w:r>
      <w:proofErr w:type="spellStart"/>
      <w:r w:rsidRPr="00A27C71">
        <w:rPr>
          <w:rFonts w:eastAsia="Calibri"/>
        </w:rPr>
        <w:t>конфиденциалност</w:t>
      </w:r>
      <w:proofErr w:type="spellEnd"/>
      <w:r w:rsidRPr="00A27C71">
        <w:rPr>
          <w:rFonts w:eastAsia="Calibri"/>
        </w:rPr>
        <w:t xml:space="preserve">, съответната информация не се разкрива от възложителя. </w:t>
      </w:r>
      <w:r w:rsidRPr="00A27C71">
        <w:rPr>
          <w:rFonts w:eastAsia="Calibri"/>
          <w:b/>
          <w:u w:val="single"/>
        </w:rPr>
        <w:t xml:space="preserve">Участникът не може да се позовава на </w:t>
      </w:r>
      <w:proofErr w:type="spellStart"/>
      <w:r w:rsidRPr="00A27C71">
        <w:rPr>
          <w:rFonts w:eastAsia="Calibri"/>
          <w:b/>
          <w:u w:val="single"/>
        </w:rPr>
        <w:t>конфиденциалност</w:t>
      </w:r>
      <w:proofErr w:type="spellEnd"/>
      <w:r w:rsidRPr="00A27C71">
        <w:rPr>
          <w:rFonts w:eastAsia="Calibri"/>
          <w:b/>
          <w:u w:val="single"/>
        </w:rPr>
        <w:t xml:space="preserve"> по отношение на предложения от офертата му, които подлежат на оценка.</w:t>
      </w:r>
    </w:p>
    <w:p w14:paraId="7669CE3B" w14:textId="77777777" w:rsidR="007C76CD" w:rsidRPr="00A27C71" w:rsidRDefault="007C76CD" w:rsidP="007C76CD">
      <w:pPr>
        <w:jc w:val="both"/>
        <w:rPr>
          <w:rFonts w:eastAsia="PMingLiU"/>
          <w:b/>
        </w:rPr>
      </w:pPr>
    </w:p>
    <w:p w14:paraId="5419943C" w14:textId="77777777" w:rsidR="007C76CD" w:rsidRPr="00A27C71" w:rsidRDefault="00FD38A8" w:rsidP="00FD38A8">
      <w:pPr>
        <w:ind w:firstLine="709"/>
        <w:jc w:val="both"/>
        <w:rPr>
          <w:rFonts w:eastAsia="PMingLiU"/>
          <w:b/>
        </w:rPr>
      </w:pPr>
      <w:r w:rsidRPr="00A27C71">
        <w:rPr>
          <w:rFonts w:eastAsia="PMingLiU"/>
          <w:b/>
        </w:rPr>
        <w:t>3. Предаване и получаване на офертите</w:t>
      </w:r>
    </w:p>
    <w:p w14:paraId="7458A3BA" w14:textId="77777777" w:rsidR="007C76CD" w:rsidRPr="00A27C71" w:rsidRDefault="007C76CD" w:rsidP="007C76CD">
      <w:pPr>
        <w:jc w:val="both"/>
        <w:rPr>
          <w:rFonts w:eastAsia="PMingLiU"/>
          <w:b/>
        </w:rPr>
      </w:pPr>
    </w:p>
    <w:p w14:paraId="078DFFEC" w14:textId="77777777" w:rsidR="007C76CD" w:rsidRPr="00A27C71" w:rsidRDefault="007C76CD" w:rsidP="00FD38A8">
      <w:pPr>
        <w:ind w:firstLine="709"/>
        <w:jc w:val="both"/>
        <w:rPr>
          <w:rFonts w:eastAsia="PMingLiU"/>
        </w:rPr>
      </w:pPr>
      <w:r w:rsidRPr="00A27C71">
        <w:rPr>
          <w:rFonts w:eastAsia="PMingLiU"/>
        </w:rPr>
        <w:t>3.1.</w:t>
      </w:r>
      <w:r w:rsidR="00D377BA" w:rsidRPr="00A27C71">
        <w:rPr>
          <w:rFonts w:eastAsia="PMingLiU"/>
        </w:rPr>
        <w:t xml:space="preserve"> </w:t>
      </w:r>
      <w:r w:rsidRPr="00A27C71">
        <w:rPr>
          <w:rFonts w:eastAsia="PMingLiU"/>
        </w:rPr>
        <w:t>За получените оферти при възложителя се води регистър, в който се отбелязват: 1. Подател на офертата; 2. Номер, дата и час на получаване; 3. Причините за връщане на офертата, когато е приложимо.</w:t>
      </w:r>
    </w:p>
    <w:p w14:paraId="6D9FC331" w14:textId="77777777" w:rsidR="007C76CD" w:rsidRPr="00A27C71" w:rsidRDefault="007C76CD" w:rsidP="007C76CD">
      <w:pPr>
        <w:jc w:val="both"/>
        <w:rPr>
          <w:rFonts w:eastAsia="PMingLiU"/>
          <w:b/>
          <w:bCs/>
          <w:noProof/>
        </w:rPr>
      </w:pPr>
    </w:p>
    <w:p w14:paraId="2510336D" w14:textId="77777777" w:rsidR="007C76CD" w:rsidRPr="00A27C71" w:rsidRDefault="007C76CD" w:rsidP="00FD38A8">
      <w:pPr>
        <w:ind w:firstLine="709"/>
        <w:jc w:val="both"/>
        <w:rPr>
          <w:rFonts w:eastAsia="PMingLiU"/>
          <w:noProof/>
        </w:rPr>
      </w:pPr>
      <w:r w:rsidRPr="00A27C71">
        <w:rPr>
          <w:rFonts w:eastAsia="PMingLiU"/>
          <w:noProof/>
        </w:rPr>
        <w:t>3.2.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7991A38D" w14:textId="77777777" w:rsidR="007C76CD" w:rsidRPr="00A27C71" w:rsidRDefault="007C76CD" w:rsidP="007C76CD">
      <w:pPr>
        <w:jc w:val="both"/>
        <w:rPr>
          <w:rFonts w:eastAsia="PMingLiU"/>
          <w:noProof/>
        </w:rPr>
      </w:pPr>
    </w:p>
    <w:p w14:paraId="633C58F3" w14:textId="77777777" w:rsidR="007C76CD" w:rsidRPr="00A27C71" w:rsidRDefault="007C76CD" w:rsidP="00FD38A8">
      <w:pPr>
        <w:tabs>
          <w:tab w:val="left" w:pos="497"/>
        </w:tabs>
        <w:ind w:firstLine="709"/>
        <w:jc w:val="both"/>
        <w:rPr>
          <w:rFonts w:eastAsia="PMingLiU"/>
          <w:color w:val="1F4E79"/>
        </w:rPr>
      </w:pPr>
      <w:r w:rsidRPr="00A27C71">
        <w:rPr>
          <w:rFonts w:eastAsia="Calibri"/>
          <w:noProof/>
          <w:lang w:eastAsia="en-US"/>
        </w:rPr>
        <w:t>3.3. Възложителят не приема за участие в процедурата и връща незабавно на участниците оферти, които са представени след изтичане на крайния срок за подаване на оферти или в незапечатана, прозрачна или скъсана опаковка. Тези обстоятелства се отбелязват във входящия регистър на възложителя.</w:t>
      </w:r>
      <w:r w:rsidRPr="00A27C71">
        <w:rPr>
          <w:rFonts w:eastAsia="PMingLiU"/>
          <w:color w:val="1F4E79"/>
        </w:rPr>
        <w:t xml:space="preserve"> </w:t>
      </w:r>
    </w:p>
    <w:p w14:paraId="1D2D3E84" w14:textId="77777777" w:rsidR="007C76CD" w:rsidRPr="00A27C71" w:rsidRDefault="007C76CD" w:rsidP="00FD38A8">
      <w:pPr>
        <w:tabs>
          <w:tab w:val="left" w:pos="497"/>
        </w:tabs>
        <w:spacing w:after="200"/>
        <w:ind w:firstLine="709"/>
        <w:contextualSpacing/>
        <w:jc w:val="both"/>
        <w:rPr>
          <w:rFonts w:eastAsia="Calibri"/>
          <w:noProof/>
          <w:lang w:eastAsia="en-US"/>
        </w:rPr>
      </w:pPr>
    </w:p>
    <w:p w14:paraId="6BC4186E" w14:textId="77777777" w:rsidR="007C76CD" w:rsidRPr="00A27C71" w:rsidRDefault="007C76CD" w:rsidP="00FD38A8">
      <w:pPr>
        <w:tabs>
          <w:tab w:val="left" w:pos="497"/>
        </w:tabs>
        <w:spacing w:after="200"/>
        <w:ind w:firstLine="709"/>
        <w:contextualSpacing/>
        <w:jc w:val="both"/>
        <w:rPr>
          <w:rFonts w:eastAsia="PMingLiU"/>
          <w:color w:val="1F4E79"/>
        </w:rPr>
      </w:pPr>
      <w:r w:rsidRPr="00A27C71">
        <w:rPr>
          <w:rFonts w:eastAsia="Calibri"/>
          <w:noProof/>
          <w:lang w:eastAsia="en-US"/>
        </w:rPr>
        <w:t>3.4. Ако участникът изпрати офертата чрез препоръчана поща или куриерска служба, разходите за тях са за сметка на участника. В този случай, той следва да осигури пристигането на офертата така,</w:t>
      </w:r>
      <w:r w:rsidRPr="00A27C71">
        <w:rPr>
          <w:rFonts w:eastAsia="PMingLiU"/>
          <w:color w:val="1F4E79"/>
        </w:rPr>
        <w:t xml:space="preserve"> </w:t>
      </w:r>
      <w:r w:rsidRPr="00A27C71">
        <w:rPr>
          <w:rFonts w:eastAsia="PMingLiU"/>
        </w:rPr>
        <w:t>че да обезпечи нейното получаване на посочения от възложителя адрес преди изтичане на срока за подаване на оферти.</w:t>
      </w:r>
      <w:r w:rsidRPr="00A27C71">
        <w:rPr>
          <w:rFonts w:eastAsia="PMingLiU"/>
          <w:color w:val="1F4E79"/>
        </w:rPr>
        <w:t xml:space="preserve"> </w:t>
      </w:r>
      <w:r w:rsidRPr="00A27C71">
        <w:rPr>
          <w:rFonts w:eastAsia="Calibri"/>
          <w:noProof/>
          <w:lang w:eastAsia="en-US"/>
        </w:rPr>
        <w:t>Рискът от забава или загубване на офертата е за сметка на участника.</w:t>
      </w:r>
      <w:r w:rsidRPr="00A27C71">
        <w:rPr>
          <w:rFonts w:eastAsia="PMingLiU"/>
          <w:color w:val="1F4E79"/>
        </w:rPr>
        <w:t xml:space="preserve"> </w:t>
      </w:r>
    </w:p>
    <w:p w14:paraId="5CEA22EE" w14:textId="77777777" w:rsidR="007C76CD" w:rsidRPr="00A27C71" w:rsidRDefault="007C76CD" w:rsidP="00FD38A8">
      <w:pPr>
        <w:tabs>
          <w:tab w:val="left" w:pos="497"/>
        </w:tabs>
        <w:spacing w:after="200"/>
        <w:ind w:firstLine="709"/>
        <w:contextualSpacing/>
        <w:jc w:val="both"/>
        <w:rPr>
          <w:rFonts w:eastAsia="Calibri"/>
          <w:b/>
          <w:bCs/>
          <w:noProof/>
          <w:lang w:eastAsia="en-US"/>
        </w:rPr>
      </w:pPr>
    </w:p>
    <w:p w14:paraId="1D4ADEC1"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PMingLiU"/>
          <w:noProof/>
        </w:rPr>
        <w:t>3.5. До изтичане на срока за подаване на офертите всеки участник в процедурата може да промени, допълни или да оттегли офертата си.</w:t>
      </w:r>
      <w:r w:rsidRPr="00A27C71">
        <w:rPr>
          <w:rFonts w:eastAsia="PMingLiU"/>
          <w:color w:val="1F4E79"/>
        </w:rPr>
        <w:t xml:space="preserve"> </w:t>
      </w:r>
      <w:r w:rsidRPr="00A27C71">
        <w:rPr>
          <w:rFonts w:eastAsia="PMingLiU"/>
        </w:rPr>
        <w:t>Допълнението и промяната на офертата трябва да отговарят на изискванията и условията за представяне на първоначалната оферта, като върху опаковката бъде отбелязан и текст „Допълнение/Промяна на предложение с входящ номер……...”.</w:t>
      </w:r>
    </w:p>
    <w:p w14:paraId="5C5040DE" w14:textId="77777777" w:rsidR="007C76CD" w:rsidRPr="00A27C71" w:rsidRDefault="007C76CD" w:rsidP="00FD38A8">
      <w:pPr>
        <w:tabs>
          <w:tab w:val="left" w:pos="0"/>
          <w:tab w:val="left" w:pos="639"/>
        </w:tabs>
        <w:spacing w:after="200"/>
        <w:ind w:firstLine="709"/>
        <w:jc w:val="both"/>
        <w:rPr>
          <w:rFonts w:eastAsia="PMingLiU"/>
        </w:rPr>
      </w:pPr>
      <w:r w:rsidRPr="00A27C71">
        <w:rPr>
          <w:rFonts w:eastAsia="Calibri"/>
          <w:lang w:eastAsia="en-US"/>
        </w:rPr>
        <w:t>3.6. Когато към момента на изтичане на крайния срок за получаване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т.3.1. Не се допуска приемане на оферти от лица, които не са включени в списъка.</w:t>
      </w:r>
    </w:p>
    <w:p w14:paraId="0DD56BAE"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3.7. Получените оферти се предават на председателя на комисията за разглеждане на офертите, за което се съставя протокол със следните данни: 1. подател на офертата; 2. номер, дата и час на получаване; 3. причините за връщане на офертата, когато е приложимо.</w:t>
      </w:r>
    </w:p>
    <w:p w14:paraId="4F909C52" w14:textId="77777777" w:rsidR="007C76CD" w:rsidRPr="00A27C71" w:rsidRDefault="007C76CD" w:rsidP="00FD38A8">
      <w:pPr>
        <w:tabs>
          <w:tab w:val="left" w:pos="0"/>
          <w:tab w:val="left" w:pos="639"/>
        </w:tabs>
        <w:spacing w:after="200"/>
        <w:ind w:firstLine="709"/>
        <w:jc w:val="both"/>
        <w:rPr>
          <w:rFonts w:eastAsia="Calibri"/>
          <w:lang w:eastAsia="en-US"/>
        </w:rPr>
      </w:pPr>
      <w:r w:rsidRPr="00A27C71">
        <w:rPr>
          <w:rFonts w:eastAsia="Calibri"/>
          <w:lang w:eastAsia="en-US"/>
        </w:rPr>
        <w:t>3.8. Протоколът се подписва от предаващото лице и от председателя на комисията.</w:t>
      </w:r>
    </w:p>
    <w:p w14:paraId="79C9D2C6" w14:textId="77777777" w:rsidR="00337688" w:rsidRPr="00A27C71" w:rsidRDefault="008727D8" w:rsidP="00067DE4">
      <w:pPr>
        <w:jc w:val="both"/>
        <w:rPr>
          <w:b/>
          <w:noProof/>
        </w:rPr>
      </w:pPr>
      <w:r w:rsidRPr="00A27C71">
        <w:rPr>
          <w:b/>
          <w:noProof/>
        </w:rPr>
        <w:t xml:space="preserve">РАЗДЕЛ </w:t>
      </w:r>
      <w:r w:rsidR="0000583A" w:rsidRPr="00A27C71">
        <w:rPr>
          <w:b/>
          <w:noProof/>
        </w:rPr>
        <w:t>V</w:t>
      </w:r>
      <w:r w:rsidRPr="00A27C71">
        <w:rPr>
          <w:b/>
          <w:noProof/>
        </w:rPr>
        <w:t>I</w:t>
      </w:r>
      <w:r w:rsidR="001A52CB" w:rsidRPr="00A27C71">
        <w:rPr>
          <w:b/>
          <w:noProof/>
        </w:rPr>
        <w:t xml:space="preserve"> - </w:t>
      </w:r>
      <w:r w:rsidR="0000583A" w:rsidRPr="00A27C71">
        <w:rPr>
          <w:b/>
          <w:noProof/>
        </w:rPr>
        <w:t>РЕД И УСЛОВИЯ ЗА ПРОВЕЖДАНЕ НА ПРОЦЕДУРАТА. РАЗГЛЕЖДАНЕ И ОЦЕНКА НА ОФЕРТИТЕ</w:t>
      </w:r>
    </w:p>
    <w:p w14:paraId="4EA7DFBA" w14:textId="77777777" w:rsidR="007C76CD" w:rsidRPr="00A27C71" w:rsidRDefault="007C76CD" w:rsidP="007C76CD">
      <w:pPr>
        <w:jc w:val="both"/>
        <w:rPr>
          <w:rFonts w:eastAsia="PMingLiU"/>
        </w:rPr>
      </w:pPr>
    </w:p>
    <w:p w14:paraId="193ECEB2" w14:textId="77777777" w:rsidR="007C76CD" w:rsidRPr="00A27C71" w:rsidRDefault="007C76CD" w:rsidP="00FD38A8">
      <w:pPr>
        <w:ind w:firstLine="708"/>
        <w:jc w:val="both"/>
        <w:rPr>
          <w:rFonts w:eastAsia="PMingLiU"/>
          <w:b/>
        </w:rPr>
      </w:pPr>
      <w:r w:rsidRPr="00A27C71">
        <w:rPr>
          <w:rFonts w:eastAsia="PMingLiU"/>
          <w:b/>
        </w:rPr>
        <w:t>За разглеждане, оценяване и класиране ще бъдат приети само оферти, които отговарят на законовите изисквания и изискванията, предвидени в настоящата документация.</w:t>
      </w:r>
    </w:p>
    <w:p w14:paraId="198C3A43" w14:textId="77777777" w:rsidR="007C76CD" w:rsidRPr="00A27C71" w:rsidRDefault="007C76CD" w:rsidP="007C76CD">
      <w:pPr>
        <w:jc w:val="both"/>
        <w:rPr>
          <w:rFonts w:eastAsia="PMingLiU"/>
          <w:b/>
        </w:rPr>
      </w:pPr>
    </w:p>
    <w:p w14:paraId="33A3EDA3" w14:textId="77777777" w:rsidR="007C76CD" w:rsidRPr="00A27C71" w:rsidRDefault="007C76CD" w:rsidP="00FD38A8">
      <w:pPr>
        <w:widowControl w:val="0"/>
        <w:tabs>
          <w:tab w:val="left" w:pos="0"/>
          <w:tab w:val="left" w:pos="870"/>
        </w:tabs>
        <w:ind w:firstLine="709"/>
        <w:jc w:val="both"/>
        <w:rPr>
          <w:shd w:val="clear" w:color="auto" w:fill="FFFFFF"/>
        </w:rPr>
      </w:pPr>
      <w:r w:rsidRPr="00A27C71">
        <w:rPr>
          <w:shd w:val="clear" w:color="auto" w:fill="FFFFFF"/>
        </w:rPr>
        <w:t>1. Комисията за разглеждане, оценяване и класиране на офертите ще бъде назначена от възложителя след изтичане на срока за приемане на същите и в съответствие с разпоредбите на чл. 103 от ЗОП. Комисията ще разгледа, оцени и класира офертите в съответствие с предварително обявените условия и критерий за възлагане, като в работата си ще спазва реда, предвиден в ЗОП и ППЗОП.</w:t>
      </w:r>
    </w:p>
    <w:p w14:paraId="32E06321" w14:textId="77777777" w:rsidR="007C76CD" w:rsidRPr="00A27C71" w:rsidRDefault="007C76CD" w:rsidP="00FD38A8">
      <w:pPr>
        <w:ind w:firstLine="709"/>
        <w:jc w:val="both"/>
        <w:rPr>
          <w:rFonts w:eastAsia="Calibri"/>
          <w:noProof/>
          <w:lang w:eastAsia="en-US"/>
        </w:rPr>
      </w:pPr>
      <w:r w:rsidRPr="00A27C71">
        <w:rPr>
          <w:shd w:val="clear" w:color="auto" w:fill="FFFFFF"/>
        </w:rPr>
        <w:t xml:space="preserve">2. </w:t>
      </w:r>
      <w:r w:rsidRPr="00A27C71">
        <w:rPr>
          <w:rFonts w:eastAsia="Calibri"/>
          <w:noProof/>
          <w:lang w:eastAsia="en-US"/>
        </w:rPr>
        <w:t xml:space="preserve">Офертите на участниците се разглеждат от комисия за извършване на подбор на участниците, разглеждане и оценка на офертите, назначена по реда на чл. 51 от Правилника за прилагане на закона за обществените поръчки. Комисията започва работа след получаване на представените оферти и протокола по чл. 48, ал. 6 от ППЗОП. </w:t>
      </w:r>
    </w:p>
    <w:p w14:paraId="6547A574"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3.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14:paraId="08A34363" w14:textId="77777777" w:rsidR="007C76CD" w:rsidRPr="00A27C71" w:rsidRDefault="007C76CD" w:rsidP="00FD38A8">
      <w:pPr>
        <w:ind w:firstLine="709"/>
        <w:jc w:val="both"/>
        <w:rPr>
          <w:rFonts w:eastAsia="Calibri"/>
          <w:noProof/>
          <w:lang w:eastAsia="en-US"/>
        </w:rPr>
      </w:pPr>
      <w:r w:rsidRPr="00A27C71">
        <w:rPr>
          <w:rFonts w:eastAsia="Calibri"/>
          <w:noProof/>
          <w:lang w:eastAsia="en-US"/>
        </w:rPr>
        <w:lastRenderedPageBreak/>
        <w:t xml:space="preserve">4. Комисията отваря по реда на тяхното постъпване запечатаните непрозрачни опаковки, оповестява тяхното съдържание и проверява за наличието на отделен запечатан плик с надпис „Предлагани ценови параметри“. </w:t>
      </w:r>
    </w:p>
    <w:p w14:paraId="7A5CE42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5. Най-малко трима от членовете на комисията подписват техническото/ите предложение/я и плика/овете с надпис „Предлагани ценови параметри“. </w:t>
      </w:r>
    </w:p>
    <w:p w14:paraId="58AADA4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6. Комисията предлага по един от присъстващите представители на другите участници да подпише техническото/ите предложение/я и плика/овете с надпис „Предлагани ценови параметри“. С изпълнението на тези действия, публичното заседание приключва.</w:t>
      </w:r>
    </w:p>
    <w:p w14:paraId="2D83E12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7. Комисията разглежда документите по чл. 39, ал. 2 от Правилника за прилагане на закона за обществените поръчки за съответствие с изискванията към личното състояние и критериите за подбор, поставени от възложителя, и съставя протокол на основание чл. 54, ал. 7 от ППЗОП. </w:t>
      </w:r>
    </w:p>
    <w:p w14:paraId="37608FF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8.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и/или критериите за подбор, комисията ги посочва в протокола по чл. 54, ал. 7 от ППЗОП и изпраща протокола на всички участници в деня на публикуването му в профила на купувача. </w:t>
      </w:r>
    </w:p>
    <w:p w14:paraId="0E7F126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9. В срок до 5 /пет/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Когато промените се отнасят до обстоятелства, различни от посочените по чл. 54, ал. 1, т. 1, 2 и 7 от ЗОП, новият ЕЕДОП може да бъде подписан от едно от лицата, които могат самостоятелно да представляват участника. </w:t>
      </w:r>
    </w:p>
    <w:p w14:paraId="3BF1CAF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10.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 </w:t>
      </w:r>
    </w:p>
    <w:p w14:paraId="46034B0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11. След изтичането на срока за представяне на нов ЕЕДОП и/или други документи от участниците,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07613BD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12.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38412562" w14:textId="5E17947E"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13. Комисията разглежда допуснатите оферти и проверява за тяхното съответствие с предварително обявените условия. </w:t>
      </w:r>
    </w:p>
    <w:p w14:paraId="3643F39F"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14. 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14:paraId="67E5FE7D"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15. Ценовото предложение на участник, чиято оферта не отговаря на изискванията на възложителя, не се отваря. </w:t>
      </w:r>
    </w:p>
    <w:p w14:paraId="7D60F88B" w14:textId="7EB006BB" w:rsidR="007C76CD" w:rsidRPr="00BC735F" w:rsidRDefault="007C76CD" w:rsidP="00FD38A8">
      <w:pPr>
        <w:ind w:firstLine="709"/>
        <w:jc w:val="both"/>
        <w:rPr>
          <w:rFonts w:eastAsia="Calibri"/>
          <w:noProof/>
          <w:lang w:eastAsia="en-US"/>
        </w:rPr>
      </w:pPr>
      <w:r w:rsidRPr="00BC735F">
        <w:rPr>
          <w:rFonts w:eastAsia="Calibri"/>
          <w:noProof/>
          <w:lang w:eastAsia="en-US"/>
        </w:rPr>
        <w:t>16. Комисията отваря ценовите предложения на участниците, след като е извършила оценяване на офертите по другите показатели</w:t>
      </w:r>
      <w:r w:rsidR="00BC735F">
        <w:rPr>
          <w:rFonts w:eastAsia="Calibri"/>
          <w:noProof/>
          <w:lang w:eastAsia="en-US"/>
        </w:rPr>
        <w:t xml:space="preserve"> </w:t>
      </w:r>
      <w:r w:rsidR="00BC735F" w:rsidRPr="00E949C0">
        <w:rPr>
          <w:rFonts w:eastAsia="Calibri"/>
          <w:noProof/>
          <w:lang w:eastAsia="en-US"/>
        </w:rPr>
        <w:t>(неприложимо)</w:t>
      </w:r>
      <w:r w:rsidRPr="00BC735F">
        <w:rPr>
          <w:rFonts w:eastAsia="Calibri"/>
          <w:noProof/>
          <w:lang w:eastAsia="en-US"/>
        </w:rPr>
        <w:t>.</w:t>
      </w:r>
    </w:p>
    <w:p w14:paraId="0C2BE55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17. Не по-късно от 2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w:t>
      </w:r>
      <w:r w:rsidRPr="00A27C71">
        <w:rPr>
          <w:rFonts w:eastAsia="Calibri"/>
          <w:noProof/>
          <w:lang w:eastAsia="en-US"/>
        </w:rPr>
        <w:lastRenderedPageBreak/>
        <w:t xml:space="preserve">процедурата или техни упълномощени представители, както и представители на средствата за масово осведомяване. </w:t>
      </w:r>
    </w:p>
    <w:p w14:paraId="0B0AAD74" w14:textId="49A88382" w:rsidR="007C76CD" w:rsidRPr="00BC735F" w:rsidRDefault="007C76CD" w:rsidP="00FD38A8">
      <w:pPr>
        <w:ind w:firstLine="709"/>
        <w:jc w:val="both"/>
        <w:rPr>
          <w:rFonts w:eastAsia="Calibri"/>
          <w:noProof/>
          <w:lang w:eastAsia="en-US"/>
        </w:rPr>
      </w:pPr>
      <w:r w:rsidRPr="00BC735F">
        <w:rPr>
          <w:rFonts w:eastAsia="Calibri"/>
          <w:noProof/>
          <w:lang w:eastAsia="en-US"/>
        </w:rPr>
        <w:t>18. Комисията обявява резултатите от оценяването на офертите по другите показатели</w:t>
      </w:r>
      <w:r w:rsidR="002B0742" w:rsidRPr="00BC735F">
        <w:rPr>
          <w:rFonts w:eastAsia="Calibri"/>
          <w:noProof/>
          <w:lang w:eastAsia="en-US"/>
        </w:rPr>
        <w:t xml:space="preserve"> (ако е приложимо)</w:t>
      </w:r>
      <w:r w:rsidRPr="00BC735F">
        <w:rPr>
          <w:rFonts w:eastAsia="Calibri"/>
          <w:noProof/>
          <w:lang w:eastAsia="en-US"/>
        </w:rPr>
        <w:t>, отваря ценовите предложения и ги оповестява.</w:t>
      </w:r>
    </w:p>
    <w:p w14:paraId="33ACE30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19. Комисията класира участниците по степента на съответствие на офертите с предварително обявените от възложителя условия, важащи за същата. </w:t>
      </w:r>
    </w:p>
    <w:p w14:paraId="0A8D691F" w14:textId="60C9F4FB" w:rsidR="007C76CD" w:rsidRPr="00A27C71" w:rsidRDefault="007C76CD" w:rsidP="00FD38A8">
      <w:pPr>
        <w:ind w:firstLine="709"/>
        <w:jc w:val="both"/>
        <w:rPr>
          <w:rFonts w:eastAsia="Calibri"/>
          <w:noProof/>
          <w:lang w:eastAsia="en-US"/>
        </w:rPr>
      </w:pPr>
      <w:r w:rsidRPr="00A27C71">
        <w:rPr>
          <w:rFonts w:eastAsia="Calibri"/>
          <w:noProof/>
          <w:lang w:eastAsia="en-US"/>
        </w:rPr>
        <w:t>20.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r w:rsidR="002B0742">
        <w:rPr>
          <w:rFonts w:eastAsia="Calibri"/>
          <w:noProof/>
          <w:lang w:eastAsia="en-US"/>
        </w:rPr>
        <w:t xml:space="preserve"> (ако е приложимо)</w:t>
      </w:r>
      <w:r w:rsidRPr="00A27C71">
        <w:rPr>
          <w:rFonts w:eastAsia="Calibri"/>
          <w:noProof/>
          <w:lang w:eastAsia="en-US"/>
        </w:rPr>
        <w:t>:</w:t>
      </w:r>
    </w:p>
    <w:p w14:paraId="6E066FE0"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По-ниска предложена цена;</w:t>
      </w:r>
    </w:p>
    <w:p w14:paraId="07FEC543"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По-изгодно предложение за размера на разходите, сравнени в низходящ ред съобразно тяхната тежест;</w:t>
      </w:r>
    </w:p>
    <w:p w14:paraId="53E24992" w14:textId="77777777" w:rsidR="007C76CD" w:rsidRPr="00A27C71" w:rsidRDefault="007C76CD" w:rsidP="00A41D68">
      <w:pPr>
        <w:numPr>
          <w:ilvl w:val="0"/>
          <w:numId w:val="9"/>
        </w:numPr>
        <w:jc w:val="both"/>
        <w:rPr>
          <w:rFonts w:eastAsia="Calibri"/>
          <w:noProof/>
          <w:lang w:eastAsia="en-US"/>
        </w:rPr>
      </w:pPr>
      <w:r w:rsidRPr="00A27C71">
        <w:rPr>
          <w:rFonts w:eastAsia="Calibri"/>
          <w:noProof/>
          <w:lang w:eastAsia="en-US"/>
        </w:rPr>
        <w:t xml:space="preserve">По-изгодно предложение по показатели извън посочените по т. 1 и 2, сравнени в низходящ ред съобразно тяхната тежест. </w:t>
      </w:r>
    </w:p>
    <w:p w14:paraId="2B2D42A7" w14:textId="3EC82A75" w:rsidR="007C76CD" w:rsidRPr="00A27C71" w:rsidRDefault="007C76CD" w:rsidP="00FD38A8">
      <w:pPr>
        <w:ind w:firstLine="709"/>
        <w:jc w:val="both"/>
        <w:rPr>
          <w:rFonts w:eastAsia="Calibri"/>
          <w:noProof/>
          <w:lang w:eastAsia="en-US"/>
        </w:rPr>
      </w:pPr>
      <w:r w:rsidRPr="00A27C71">
        <w:rPr>
          <w:rFonts w:eastAsia="Calibri"/>
          <w:noProof/>
          <w:lang w:eastAsia="en-US"/>
        </w:rPr>
        <w:t>21. 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гореописаните правила</w:t>
      </w:r>
      <w:r w:rsidR="002B0742">
        <w:rPr>
          <w:rFonts w:eastAsia="Calibri"/>
          <w:noProof/>
          <w:lang w:eastAsia="en-US"/>
        </w:rPr>
        <w:t xml:space="preserve"> (ако е приложимо)</w:t>
      </w:r>
      <w:r w:rsidRPr="00A27C71">
        <w:rPr>
          <w:rFonts w:eastAsia="Calibri"/>
          <w:noProof/>
          <w:lang w:eastAsia="en-US"/>
        </w:rPr>
        <w:t>.</w:t>
      </w:r>
    </w:p>
    <w:p w14:paraId="0262C7A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22. Комисията изготвя доклад за резултатите от работата си, който съдържа: </w:t>
      </w:r>
    </w:p>
    <w:p w14:paraId="22911F7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а) състав на комисията, включително промените, настъпили в хода на работа на комисията; </w:t>
      </w:r>
    </w:p>
    <w:p w14:paraId="3471DA8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б) номер и дата на заповедта за назначаване на комисията, както и заповедите, с които се изменят сроковете, задачите и съставът й; </w:t>
      </w:r>
    </w:p>
    <w:p w14:paraId="0ED8340C"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в) кратко описание на работния процес; </w:t>
      </w:r>
    </w:p>
    <w:p w14:paraId="1751782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г) участниците в процедурата; </w:t>
      </w:r>
    </w:p>
    <w:p w14:paraId="2B7AD75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д) действията, свързани с отваряне, разглеждане и оценяване на всяка от офертите; </w:t>
      </w:r>
    </w:p>
    <w:p w14:paraId="22A5064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е) класиране на участниците, когато е приложимо;</w:t>
      </w:r>
    </w:p>
    <w:p w14:paraId="2FEE45BB"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ж) предложение за отстраняване на участници, когато е приложимо;</w:t>
      </w:r>
    </w:p>
    <w:p w14:paraId="62F5E768"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з) мотивите за допускане или отстраняване на всеки участник; </w:t>
      </w:r>
    </w:p>
    <w:p w14:paraId="0EBB5DC5"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и)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14:paraId="4509120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23. Към доклада се прилагат всички документи, изготвени в хода на работа на комисията, като протоколите от работата на комисията, оценителни таблици, мотиви за особени мнения и др.</w:t>
      </w:r>
    </w:p>
    <w:p w14:paraId="08047620"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xml:space="preserve">24. Докладът се подписва от всички членове на комисията и се представя на възложителя за утвърждаване. </w:t>
      </w:r>
    </w:p>
    <w:p w14:paraId="2E346139"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25. Когато в хода на работата възникнат основателни съмнения за споразумения, решения или съгласувани практики между участници по смисъла на чл. 15 от Закона за защита на конкуренцията, това обстоятелство се посочва в доклада на комисията и възложителят уведомява Комисията за защита на конкуренцията. Уведомяването не спира провеждането и приключването на процедурата.</w:t>
      </w:r>
    </w:p>
    <w:p w14:paraId="2A82990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26. В 10-дневен срок от получаването на доклада възложителят го утвърждава или го връща на комисията с писмени указания, когато:</w:t>
      </w:r>
    </w:p>
    <w:p w14:paraId="6F349846"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информацията в него не е достатъчна за вземането на решение за приключване на процедурата, и/или</w:t>
      </w:r>
    </w:p>
    <w:p w14:paraId="4FC2984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констатира нарушение в работата на комисията, което може да бъде отстранено, без това да налага прекратяване на процедурата.</w:t>
      </w:r>
    </w:p>
    <w:p w14:paraId="77580C4B"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27. Указанията на възложителя не могат да насочват към конкретен изпълнител или към определени заключения от страна на комисията, а само да указват:</w:t>
      </w:r>
    </w:p>
    <w:p w14:paraId="07DC7DCE" w14:textId="77777777" w:rsidR="007C76CD" w:rsidRPr="00A27C71" w:rsidRDefault="007C76CD" w:rsidP="00FD38A8">
      <w:pPr>
        <w:ind w:firstLine="709"/>
        <w:jc w:val="both"/>
        <w:rPr>
          <w:rFonts w:eastAsia="Calibri"/>
          <w:noProof/>
          <w:lang w:eastAsia="en-US"/>
        </w:rPr>
      </w:pPr>
      <w:r w:rsidRPr="00A27C71">
        <w:rPr>
          <w:rFonts w:eastAsia="Calibri"/>
          <w:noProof/>
          <w:lang w:eastAsia="en-US"/>
        </w:rPr>
        <w:lastRenderedPageBreak/>
        <w:t>- каква информация трябва да се включи, така че да са налице достатъчно мотиви, които обосновават предложенията на комисията в случай, че информацията в протокола не е достатъчна за вземането на решение за приключване на процедурата;</w:t>
      </w:r>
    </w:p>
    <w:p w14:paraId="30D2F252"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 нарушението, което трябва да се отстрани - в случай на констатирано нарушение в работата на комисията.</w:t>
      </w:r>
    </w:p>
    <w:p w14:paraId="27A70D41" w14:textId="77777777" w:rsidR="007C76CD" w:rsidRPr="00A27C71" w:rsidRDefault="007C76CD" w:rsidP="00FD38A8">
      <w:pPr>
        <w:ind w:firstLine="709"/>
        <w:jc w:val="both"/>
        <w:rPr>
          <w:rFonts w:eastAsia="Calibri"/>
          <w:noProof/>
          <w:lang w:eastAsia="en-US"/>
        </w:rPr>
      </w:pPr>
      <w:r w:rsidRPr="00A27C71">
        <w:rPr>
          <w:rFonts w:eastAsia="Calibri"/>
          <w:noProof/>
          <w:lang w:eastAsia="en-US"/>
        </w:rPr>
        <w:t>28. Комисията представя на възложителя нов доклад, който съдържа резултатите от преразглеждането на действията й.</w:t>
      </w:r>
    </w:p>
    <w:p w14:paraId="4EB44BCE" w14:textId="77777777" w:rsidR="007C76CD" w:rsidRPr="00A27C71" w:rsidRDefault="007C76CD" w:rsidP="00510BF2">
      <w:pPr>
        <w:ind w:firstLine="709"/>
        <w:jc w:val="both"/>
        <w:rPr>
          <w:rFonts w:eastAsia="Calibri"/>
          <w:noProof/>
          <w:lang w:eastAsia="en-US"/>
        </w:rPr>
      </w:pPr>
      <w:r w:rsidRPr="00A27C71">
        <w:rPr>
          <w:rFonts w:eastAsia="Calibri"/>
          <w:noProof/>
          <w:lang w:eastAsia="en-US"/>
        </w:rPr>
        <w:t xml:space="preserve">29. В 10-дневен срок от утвърждаване на доклада възложителят издава решение за определяне на изпълнител или </w:t>
      </w:r>
      <w:r w:rsidR="00510BF2" w:rsidRPr="00A27C71">
        <w:rPr>
          <w:rFonts w:eastAsia="Calibri"/>
          <w:noProof/>
          <w:lang w:eastAsia="en-US"/>
        </w:rPr>
        <w:t>за прекратяване на процедурата.</w:t>
      </w:r>
    </w:p>
    <w:p w14:paraId="75CD0BD4" w14:textId="77777777" w:rsidR="008915C5" w:rsidRPr="00A27C71" w:rsidRDefault="008915C5" w:rsidP="00067DE4">
      <w:pPr>
        <w:pStyle w:val="ListParagraph"/>
        <w:ind w:left="1065"/>
        <w:jc w:val="both"/>
        <w:rPr>
          <w:noProof/>
        </w:rPr>
      </w:pPr>
    </w:p>
    <w:p w14:paraId="564BB6BB" w14:textId="77777777" w:rsidR="008915C5" w:rsidRPr="00A27C71" w:rsidRDefault="007C76CD" w:rsidP="00420372">
      <w:pPr>
        <w:ind w:firstLine="708"/>
        <w:jc w:val="both"/>
        <w:rPr>
          <w:noProof/>
        </w:rPr>
      </w:pPr>
      <w:r w:rsidRPr="00A27C71">
        <w:rPr>
          <w:b/>
          <w:noProof/>
        </w:rPr>
        <w:t>КРИТЕРИЙ ЗА ВЪЗЛАГАНЕ НА ПОРЪЧКАТА</w:t>
      </w:r>
      <w:r w:rsidR="008915C5" w:rsidRPr="00A27C71">
        <w:rPr>
          <w:noProof/>
        </w:rPr>
        <w:t>.</w:t>
      </w:r>
    </w:p>
    <w:p w14:paraId="31AE015F" w14:textId="77777777" w:rsidR="008915C5" w:rsidRPr="00A27C71" w:rsidRDefault="008915C5" w:rsidP="00067DE4">
      <w:pPr>
        <w:pStyle w:val="ListParagraph"/>
        <w:ind w:left="1065"/>
        <w:jc w:val="both"/>
        <w:rPr>
          <w:noProof/>
        </w:rPr>
      </w:pPr>
    </w:p>
    <w:p w14:paraId="7B776064" w14:textId="77777777" w:rsidR="00337688" w:rsidRPr="00A27C71" w:rsidRDefault="006B4E1D" w:rsidP="00067DE4">
      <w:pPr>
        <w:ind w:firstLine="708"/>
        <w:jc w:val="both"/>
        <w:rPr>
          <w:b/>
          <w:noProof/>
        </w:rPr>
      </w:pPr>
      <w:r w:rsidRPr="00A27C71">
        <w:rPr>
          <w:noProof/>
        </w:rPr>
        <w:t xml:space="preserve">Съгласно чл. 70, ал. 1 от ЗОП, обществените поръчки се възлагат въз основа на </w:t>
      </w:r>
      <w:r w:rsidRPr="00A27C71">
        <w:rPr>
          <w:b/>
          <w:noProof/>
        </w:rPr>
        <w:t>„икономически най-изгодна оферта“.</w:t>
      </w:r>
    </w:p>
    <w:p w14:paraId="2DB9D617" w14:textId="77777777" w:rsidR="006B4E1D" w:rsidRPr="00A27C71" w:rsidRDefault="006B4E1D" w:rsidP="00067DE4">
      <w:pPr>
        <w:ind w:firstLine="708"/>
        <w:jc w:val="both"/>
        <w:rPr>
          <w:b/>
          <w:noProof/>
        </w:rPr>
      </w:pPr>
      <w:r w:rsidRPr="00A27C71">
        <w:rPr>
          <w:noProof/>
        </w:rPr>
        <w:t>Всички оферти, които отговарят на обявените от Възложителя условия и бъдат допуснати до разглеждане, ще бъдат оценявани съгласно ч</w:t>
      </w:r>
      <w:r w:rsidR="00C564E6" w:rsidRPr="00A27C71">
        <w:rPr>
          <w:noProof/>
        </w:rPr>
        <w:t>л. 70, ал. 2, т. 1</w:t>
      </w:r>
      <w:r w:rsidRPr="00A27C71">
        <w:rPr>
          <w:noProof/>
        </w:rPr>
        <w:t xml:space="preserve"> от ЗОП по критерии: икономически най-изгодна оферта – </w:t>
      </w:r>
      <w:r w:rsidRPr="00A27C71">
        <w:rPr>
          <w:b/>
          <w:noProof/>
        </w:rPr>
        <w:t>„най-ниска цена“.</w:t>
      </w:r>
    </w:p>
    <w:p w14:paraId="4D56EA46" w14:textId="77777777" w:rsidR="006B4E1D" w:rsidRPr="00A27C71" w:rsidRDefault="006B4E1D" w:rsidP="00067DE4">
      <w:pPr>
        <w:ind w:firstLine="708"/>
        <w:jc w:val="both"/>
        <w:rPr>
          <w:noProof/>
        </w:rPr>
      </w:pPr>
      <w:r w:rsidRPr="00A27C71">
        <w:rPr>
          <w:noProof/>
        </w:rPr>
        <w:t>Класирането се извършва във възходящ ред като на първо мяст</w:t>
      </w:r>
      <w:r w:rsidR="00C564E6" w:rsidRPr="00A27C71">
        <w:rPr>
          <w:noProof/>
        </w:rPr>
        <w:t>о се класира офертата с най-ниск</w:t>
      </w:r>
      <w:r w:rsidRPr="00A27C71">
        <w:rPr>
          <w:noProof/>
        </w:rPr>
        <w:t>а предложена обща цена, на второ място се класира офертата със следваща по размер обща цена и т.н.</w:t>
      </w:r>
    </w:p>
    <w:p w14:paraId="1A6668EE" w14:textId="77777777" w:rsidR="006B4E1D" w:rsidRPr="00A27C71" w:rsidRDefault="00C564E6" w:rsidP="00067DE4">
      <w:pPr>
        <w:ind w:firstLine="708"/>
        <w:jc w:val="both"/>
        <w:rPr>
          <w:noProof/>
        </w:rPr>
      </w:pPr>
      <w:r w:rsidRPr="00A27C71">
        <w:rPr>
          <w:noProof/>
        </w:rPr>
        <w:t>На основание чл. 57</w:t>
      </w:r>
      <w:r w:rsidR="006B4E1D" w:rsidRPr="00A27C71">
        <w:rPr>
          <w:noProof/>
        </w:rPr>
        <w:t>, ал. 1 от ППЗОП ценовото предложение на участник, чиято оферта не отговаря на изискванията на Възложителя не се отваря и няма да бъде разглеждано.</w:t>
      </w:r>
    </w:p>
    <w:p w14:paraId="65D442B5" w14:textId="77777777" w:rsidR="006B4E1D" w:rsidRPr="00A27C71" w:rsidRDefault="006B4E1D" w:rsidP="00067DE4">
      <w:pPr>
        <w:ind w:firstLine="708"/>
        <w:jc w:val="both"/>
        <w:rPr>
          <w:noProof/>
        </w:rPr>
      </w:pPr>
      <w:r w:rsidRPr="00A27C71">
        <w:rPr>
          <w:noProof/>
        </w:rPr>
        <w:t>Участници, чиито цен</w:t>
      </w:r>
      <w:r w:rsidR="00C564E6" w:rsidRPr="00A27C71">
        <w:rPr>
          <w:noProof/>
        </w:rPr>
        <w:t>ови предложения надхвърлят макс</w:t>
      </w:r>
      <w:r w:rsidRPr="00A27C71">
        <w:rPr>
          <w:noProof/>
        </w:rPr>
        <w:t>ималния разполагаем финансов ресурс на Възложителя няма да бъдат допуснати до класиране.</w:t>
      </w:r>
    </w:p>
    <w:p w14:paraId="1B100833" w14:textId="77777777" w:rsidR="00C564E6" w:rsidRPr="00A27C71" w:rsidRDefault="006B4E1D" w:rsidP="00C564E6">
      <w:pPr>
        <w:ind w:firstLine="708"/>
        <w:jc w:val="both"/>
        <w:rPr>
          <w:noProof/>
        </w:rPr>
      </w:pPr>
      <w:r w:rsidRPr="00A27C71">
        <w:rPr>
          <w:noProof/>
        </w:rPr>
        <w:t xml:space="preserve">За определяне на изпълнител комисията ще оценява общата цена без ДДС, посочена от участника за </w:t>
      </w:r>
      <w:r w:rsidR="00C564E6" w:rsidRPr="00A27C71">
        <w:rPr>
          <w:noProof/>
        </w:rPr>
        <w:t>изпълнение на поръчката.</w:t>
      </w:r>
    </w:p>
    <w:p w14:paraId="51175C53" w14:textId="77777777" w:rsidR="006B4E1D" w:rsidRPr="00A27C71" w:rsidRDefault="006B4E1D" w:rsidP="00067DE4">
      <w:pPr>
        <w:ind w:firstLine="708"/>
        <w:jc w:val="both"/>
        <w:rPr>
          <w:noProof/>
        </w:rPr>
      </w:pPr>
    </w:p>
    <w:p w14:paraId="083DC727" w14:textId="77777777" w:rsidR="00337688" w:rsidRPr="00A27C71" w:rsidRDefault="00337688" w:rsidP="00067DE4">
      <w:pPr>
        <w:pStyle w:val="BodyText"/>
        <w:spacing w:line="240" w:lineRule="auto"/>
      </w:pPr>
      <w:r w:rsidRPr="00A27C71">
        <w:t xml:space="preserve">РАЗДЕЛ </w:t>
      </w:r>
      <w:r w:rsidR="0000583A" w:rsidRPr="00A27C71">
        <w:t>V</w:t>
      </w:r>
      <w:r w:rsidR="005112A9" w:rsidRPr="00A27C71">
        <w:t>II</w:t>
      </w:r>
      <w:r w:rsidRPr="00A27C71">
        <w:t xml:space="preserve"> </w:t>
      </w:r>
      <w:r w:rsidR="009454D4" w:rsidRPr="00A27C71">
        <w:t>–</w:t>
      </w:r>
      <w:r w:rsidRPr="00A27C71">
        <w:t xml:space="preserve"> </w:t>
      </w:r>
      <w:r w:rsidR="0000583A" w:rsidRPr="00A27C71">
        <w:t>ОПРЕДЕЛЯНЕ НА ИЗПЪЛНИТЕЛ. ОБЯВЯВАНЕ НА РЕШЕНИЕТО НА ВЪЗЛОЖИТЕЛЯ. ПРЕКРАТЯВАНЕ НА ПРОЦЕДУРАТА. СКЛЮЧВАНЕ НА ДОГОВОР.  ГАРАНЦИЯ ЗА ИЗПЪЛНЕНИЕ НА ДОГОВОРА</w:t>
      </w:r>
    </w:p>
    <w:p w14:paraId="450DE554" w14:textId="77777777" w:rsidR="007C76CD" w:rsidRPr="00A27C71" w:rsidRDefault="007C76CD" w:rsidP="007C76CD">
      <w:pPr>
        <w:tabs>
          <w:tab w:val="left" w:pos="374"/>
        </w:tabs>
        <w:ind w:right="79"/>
        <w:jc w:val="both"/>
        <w:rPr>
          <w:b/>
        </w:rPr>
      </w:pPr>
    </w:p>
    <w:p w14:paraId="4123B044" w14:textId="77777777" w:rsidR="007C76CD" w:rsidRPr="00A27C71" w:rsidRDefault="007C76CD" w:rsidP="001D06AF">
      <w:pPr>
        <w:ind w:firstLine="709"/>
        <w:jc w:val="both"/>
        <w:rPr>
          <w:b/>
        </w:rPr>
      </w:pPr>
      <w:r w:rsidRPr="00A27C71">
        <w:rPr>
          <w:b/>
        </w:rPr>
        <w:t>1. Определяне на изпълнител.</w:t>
      </w:r>
    </w:p>
    <w:p w14:paraId="112DF7FF" w14:textId="77777777" w:rsidR="007C76CD" w:rsidRPr="00A27C71" w:rsidRDefault="007C76CD" w:rsidP="001D06AF">
      <w:pPr>
        <w:ind w:firstLine="709"/>
        <w:jc w:val="both"/>
        <w:textAlignment w:val="center"/>
        <w:rPr>
          <w:noProof/>
        </w:rPr>
      </w:pPr>
      <w:r w:rsidRPr="00A27C71">
        <w:rPr>
          <w:noProof/>
        </w:rPr>
        <w:t>Възло</w:t>
      </w:r>
      <w:r w:rsidR="00840663" w:rsidRPr="00A27C71">
        <w:rPr>
          <w:noProof/>
        </w:rPr>
        <w:t xml:space="preserve">жителят определя за изпълнител </w:t>
      </w:r>
      <w:r w:rsidRPr="00A27C71">
        <w:rPr>
          <w:noProof/>
        </w:rPr>
        <w:t>участник, за когото кумулативно са изпълнени следните условия:</w:t>
      </w:r>
    </w:p>
    <w:p w14:paraId="2B8FBC91" w14:textId="77777777" w:rsidR="007C76CD" w:rsidRPr="00A27C71" w:rsidRDefault="007C76CD" w:rsidP="001D06AF">
      <w:pPr>
        <w:ind w:firstLine="709"/>
        <w:jc w:val="both"/>
        <w:textAlignment w:val="center"/>
        <w:rPr>
          <w:noProof/>
        </w:rPr>
      </w:pPr>
      <w:r w:rsidRPr="00A27C71">
        <w:rPr>
          <w:noProof/>
        </w:rPr>
        <w:t>1. Не са налице основанията за отстраняване от процедурата, освен в случаите по чл. 54, ал. 3 от ЗОП и отговаря на критериите за подбор;</w:t>
      </w:r>
    </w:p>
    <w:p w14:paraId="2C3E116C" w14:textId="61918B02" w:rsidR="007C76CD" w:rsidRPr="00A27C71" w:rsidRDefault="007C76CD" w:rsidP="005B4930">
      <w:pPr>
        <w:ind w:firstLine="709"/>
        <w:jc w:val="both"/>
      </w:pPr>
      <w:r w:rsidRPr="00A27C71">
        <w:rPr>
          <w:noProof/>
        </w:rPr>
        <w:t>2. Офертата на участника отговаря на всички минимални изисквания на</w:t>
      </w:r>
      <w:r w:rsidR="00840663" w:rsidRPr="00A27C71">
        <w:rPr>
          <w:noProof/>
        </w:rPr>
        <w:t xml:space="preserve"> възложителя и предложението му</w:t>
      </w:r>
      <w:r w:rsidRPr="00A27C71">
        <w:rPr>
          <w:noProof/>
        </w:rPr>
        <w:t xml:space="preserve"> е с </w:t>
      </w:r>
      <w:r w:rsidR="005B4930">
        <w:rPr>
          <w:noProof/>
        </w:rPr>
        <w:t>най-ниска</w:t>
      </w:r>
      <w:r w:rsidRPr="00A27C71">
        <w:rPr>
          <w:noProof/>
        </w:rPr>
        <w:t xml:space="preserve"> предложена цена с</w:t>
      </w:r>
      <w:r w:rsidR="00840663" w:rsidRPr="00A27C71">
        <w:rPr>
          <w:noProof/>
        </w:rPr>
        <w:t>прямо това на другите участници.</w:t>
      </w:r>
    </w:p>
    <w:p w14:paraId="642F2CA1" w14:textId="77777777" w:rsidR="007C76CD" w:rsidRPr="00A27C71" w:rsidRDefault="007C76CD" w:rsidP="001D06AF">
      <w:pPr>
        <w:ind w:firstLine="709"/>
        <w:jc w:val="both"/>
        <w:rPr>
          <w:b/>
        </w:rPr>
      </w:pPr>
      <w:r w:rsidRPr="00A27C71">
        <w:rPr>
          <w:b/>
        </w:rPr>
        <w:t>2. Обявяване на решението на възложителя.</w:t>
      </w:r>
    </w:p>
    <w:p w14:paraId="00D018E0" w14:textId="77777777" w:rsidR="007C76CD" w:rsidRPr="00A27C71" w:rsidRDefault="007C76CD" w:rsidP="001D06AF">
      <w:pPr>
        <w:overflowPunct w:val="0"/>
        <w:ind w:firstLine="709"/>
        <w:jc w:val="both"/>
        <w:textAlignment w:val="baseline"/>
        <w:rPr>
          <w:noProof/>
        </w:rPr>
      </w:pPr>
      <w:r w:rsidRPr="00A27C71">
        <w:rPr>
          <w:noProof/>
        </w:rPr>
        <w:t xml:space="preserve">Възложителят изпраща решението за определяне на изпълнител/и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доклади на комисията. Всички действия на </w:t>
      </w:r>
      <w:r w:rsidRPr="00A27C71">
        <w:rPr>
          <w:bCs/>
          <w:noProof/>
        </w:rPr>
        <w:t xml:space="preserve">възложителя </w:t>
      </w:r>
      <w:r w:rsidRPr="00A27C71">
        <w:rPr>
          <w:noProof/>
        </w:rPr>
        <w:t xml:space="preserve">към участниците са в писмен вид. </w:t>
      </w:r>
    </w:p>
    <w:p w14:paraId="4A56EA91" w14:textId="77777777" w:rsidR="007C76CD" w:rsidRPr="00A27C71" w:rsidRDefault="007C76CD" w:rsidP="001D06AF">
      <w:pPr>
        <w:ind w:firstLine="709"/>
        <w:jc w:val="both"/>
        <w:rPr>
          <w:noProof/>
        </w:rPr>
      </w:pPr>
    </w:p>
    <w:p w14:paraId="0371A86E" w14:textId="77777777" w:rsidR="007C76CD" w:rsidRPr="00A27C71" w:rsidRDefault="007C76CD" w:rsidP="001D06AF">
      <w:pPr>
        <w:ind w:firstLine="709"/>
        <w:jc w:val="both"/>
        <w:rPr>
          <w:noProof/>
        </w:rPr>
      </w:pPr>
      <w:r w:rsidRPr="00A27C71">
        <w:rPr>
          <w:noProof/>
        </w:rPr>
        <w:t xml:space="preserve">Решението се изпраща по един от следните начини: </w:t>
      </w:r>
    </w:p>
    <w:p w14:paraId="3A57242E" w14:textId="77777777" w:rsidR="007C76CD" w:rsidRPr="00A27C71" w:rsidRDefault="007C76CD" w:rsidP="001D06AF">
      <w:pPr>
        <w:ind w:firstLine="709"/>
        <w:jc w:val="both"/>
        <w:rPr>
          <w:noProof/>
        </w:rPr>
      </w:pPr>
      <w:r w:rsidRPr="00A27C71">
        <w:rPr>
          <w:noProof/>
        </w:rPr>
        <w:t xml:space="preserve">1. На адрес, посочен от участника: </w:t>
      </w:r>
    </w:p>
    <w:p w14:paraId="3C13D699" w14:textId="77777777" w:rsidR="007C76CD" w:rsidRPr="00A27C71" w:rsidRDefault="007C76CD" w:rsidP="001D06AF">
      <w:pPr>
        <w:ind w:firstLine="709"/>
        <w:jc w:val="both"/>
        <w:rPr>
          <w:noProof/>
        </w:rPr>
      </w:pPr>
      <w:r w:rsidRPr="00A27C71">
        <w:rPr>
          <w:noProof/>
        </w:rPr>
        <w:t xml:space="preserve">а) на електронна поща, като съобщението, с което се изпращат, се подписва с електронен подпис, или </w:t>
      </w:r>
    </w:p>
    <w:p w14:paraId="601C75E9" w14:textId="77777777" w:rsidR="007C76CD" w:rsidRPr="00A27C71" w:rsidRDefault="007C76CD" w:rsidP="001D06AF">
      <w:pPr>
        <w:ind w:firstLine="709"/>
        <w:jc w:val="both"/>
        <w:rPr>
          <w:noProof/>
        </w:rPr>
      </w:pPr>
      <w:r w:rsidRPr="00A27C71">
        <w:rPr>
          <w:noProof/>
        </w:rPr>
        <w:lastRenderedPageBreak/>
        <w:t xml:space="preserve">б) чрез пощенска или друга куриерска услуга с препоръчана пратка с обратна разписка; </w:t>
      </w:r>
    </w:p>
    <w:p w14:paraId="3EE44CAD" w14:textId="77777777" w:rsidR="007C76CD" w:rsidRPr="00A27C71" w:rsidRDefault="007C76CD" w:rsidP="001D06AF">
      <w:pPr>
        <w:ind w:firstLine="709"/>
        <w:jc w:val="both"/>
        <w:rPr>
          <w:noProof/>
        </w:rPr>
      </w:pPr>
      <w:r w:rsidRPr="00A27C71">
        <w:rPr>
          <w:noProof/>
        </w:rPr>
        <w:t xml:space="preserve">2. По факс, посочен от участника. </w:t>
      </w:r>
    </w:p>
    <w:p w14:paraId="575E6B4D" w14:textId="77777777" w:rsidR="007C76CD" w:rsidRPr="00A27C71" w:rsidRDefault="007C76CD" w:rsidP="001D06AF">
      <w:pPr>
        <w:ind w:firstLine="709"/>
        <w:jc w:val="both"/>
        <w:rPr>
          <w:noProof/>
        </w:rPr>
      </w:pPr>
      <w:r w:rsidRPr="00A27C71">
        <w:rPr>
          <w:noProof/>
        </w:rPr>
        <w:t>Избраният от възложителя начин трябва да позволява удостоверяване на датата на получаване на решението. Когато решението не е получено от участника по някой от начините, посочени в т. 1 и 2, възложителят публикува съобщение до него в профила на купувача. Решението се смята за връчено от датата на публикуване на съобщението.</w:t>
      </w:r>
    </w:p>
    <w:p w14:paraId="5C475CBC" w14:textId="77777777" w:rsidR="007C76CD" w:rsidRPr="00A27C71" w:rsidRDefault="007C76CD" w:rsidP="007C76CD">
      <w:pPr>
        <w:jc w:val="both"/>
        <w:rPr>
          <w:noProof/>
        </w:rPr>
      </w:pPr>
    </w:p>
    <w:p w14:paraId="38BD8A7D" w14:textId="77777777" w:rsidR="007C76CD" w:rsidRPr="00A27C71" w:rsidRDefault="007C76CD" w:rsidP="001D06AF">
      <w:pPr>
        <w:ind w:firstLine="709"/>
        <w:jc w:val="both"/>
        <w:rPr>
          <w:b/>
        </w:rPr>
      </w:pPr>
      <w:r w:rsidRPr="00A27C71">
        <w:rPr>
          <w:b/>
        </w:rPr>
        <w:t>3. Прекратяване на процедурата.</w:t>
      </w:r>
    </w:p>
    <w:p w14:paraId="5A76B05B"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прекратява</w:t>
      </w:r>
      <w:r w:rsidRPr="00A27C71">
        <w:rPr>
          <w:lang w:eastAsia="en-US"/>
        </w:rPr>
        <w:t xml:space="preserve"> процедурата с мотивирано решение, когато:</w:t>
      </w:r>
    </w:p>
    <w:p w14:paraId="16586FD3" w14:textId="77777777" w:rsidR="007C76CD" w:rsidRPr="00A27C71" w:rsidRDefault="007C76CD" w:rsidP="001D06AF">
      <w:pPr>
        <w:ind w:firstLine="709"/>
        <w:jc w:val="both"/>
        <w:rPr>
          <w:lang w:eastAsia="en-US"/>
        </w:rPr>
      </w:pPr>
      <w:r w:rsidRPr="00A27C71">
        <w:rPr>
          <w:lang w:eastAsia="en-US"/>
        </w:rPr>
        <w:t>1.</w:t>
      </w:r>
      <w:r w:rsidR="00840663" w:rsidRPr="00A27C71">
        <w:rPr>
          <w:lang w:eastAsia="en-US"/>
        </w:rPr>
        <w:t xml:space="preserve"> не е подадена нито една оферта:</w:t>
      </w:r>
    </w:p>
    <w:p w14:paraId="59C6A02E" w14:textId="278EBC32" w:rsidR="007C76CD" w:rsidRPr="00A27C71" w:rsidRDefault="007C76CD" w:rsidP="001D06AF">
      <w:pPr>
        <w:ind w:firstLine="709"/>
        <w:jc w:val="both"/>
        <w:rPr>
          <w:color w:val="000000"/>
        </w:rPr>
      </w:pPr>
      <w:r w:rsidRPr="00A27C71">
        <w:rPr>
          <w:lang w:eastAsia="en-US"/>
        </w:rPr>
        <w:t>2.</w:t>
      </w:r>
      <w:r w:rsidR="005B4930">
        <w:rPr>
          <w:lang w:eastAsia="en-US"/>
        </w:rPr>
        <w:t xml:space="preserve"> </w:t>
      </w:r>
      <w:r w:rsidRPr="00A27C71">
        <w:rPr>
          <w:lang w:eastAsia="en-US"/>
        </w:rPr>
        <w:t>всички оферти не отговарят на условията за представяне, включително за форма, начин и срок, или са неподходящи.</w:t>
      </w:r>
      <w:r w:rsidRPr="00A27C71">
        <w:rPr>
          <w:color w:val="000000"/>
        </w:rPr>
        <w:t xml:space="preserve"> „Неподходяща оферта” е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14:paraId="33FBFD32" w14:textId="77777777" w:rsidR="007C76CD" w:rsidRPr="00A27C71" w:rsidRDefault="007C76CD" w:rsidP="001D06AF">
      <w:pPr>
        <w:ind w:firstLine="709"/>
        <w:jc w:val="both"/>
        <w:rPr>
          <w:lang w:eastAsia="en-US"/>
        </w:rPr>
      </w:pPr>
      <w:r w:rsidRPr="00A27C71">
        <w:rPr>
          <w:lang w:eastAsia="en-US"/>
        </w:rPr>
        <w:t>3. първият</w:t>
      </w:r>
      <w:r w:rsidR="00840663" w:rsidRPr="00A27C71">
        <w:rPr>
          <w:lang w:eastAsia="en-US"/>
        </w:rPr>
        <w:t xml:space="preserve"> и вторият класиран участник откажат да </w:t>
      </w:r>
      <w:proofErr w:type="spellStart"/>
      <w:r w:rsidR="00840663" w:rsidRPr="00A27C71">
        <w:rPr>
          <w:lang w:eastAsia="en-US"/>
        </w:rPr>
        <w:t>сключят</w:t>
      </w:r>
      <w:proofErr w:type="spellEnd"/>
      <w:r w:rsidRPr="00A27C71">
        <w:rPr>
          <w:lang w:eastAsia="en-US"/>
        </w:rPr>
        <w:t xml:space="preserve"> договор;</w:t>
      </w:r>
    </w:p>
    <w:p w14:paraId="652D4400" w14:textId="77777777" w:rsidR="007C76CD" w:rsidRPr="00A27C71" w:rsidRDefault="007C76CD" w:rsidP="001D06AF">
      <w:pPr>
        <w:ind w:firstLine="709"/>
        <w:jc w:val="both"/>
        <w:rPr>
          <w:lang w:eastAsia="en-US"/>
        </w:rPr>
      </w:pPr>
      <w:r w:rsidRPr="00A27C71">
        <w:rPr>
          <w:lang w:eastAsia="en-US"/>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14968FDD" w14:textId="77777777" w:rsidR="007C76CD" w:rsidRPr="00A27C71" w:rsidRDefault="007C76CD" w:rsidP="001D06AF">
      <w:pPr>
        <w:ind w:firstLine="709"/>
        <w:jc w:val="both"/>
        <w:rPr>
          <w:lang w:eastAsia="en-US"/>
        </w:rPr>
      </w:pPr>
      <w:r w:rsidRPr="00A27C71">
        <w:rPr>
          <w:lang w:eastAsia="en-US"/>
        </w:rPr>
        <w:t>5. поради неизпълнение на някое от условията по чл. 112, ал. 1 от ЗОП не се сключи договор за обществена поръчка;</w:t>
      </w:r>
    </w:p>
    <w:p w14:paraId="6F19DF48" w14:textId="77777777" w:rsidR="007C76CD" w:rsidRPr="00A27C71" w:rsidRDefault="007C76CD" w:rsidP="001D06AF">
      <w:pPr>
        <w:shd w:val="clear" w:color="auto" w:fill="FEFEFE"/>
        <w:ind w:firstLine="709"/>
        <w:jc w:val="both"/>
        <w:rPr>
          <w:lang w:eastAsia="en-US"/>
        </w:rPr>
      </w:pPr>
      <w:r w:rsidRPr="00A27C71">
        <w:rPr>
          <w:lang w:eastAsia="en-US"/>
        </w:rPr>
        <w:t>6.</w:t>
      </w:r>
      <w:r w:rsidRPr="00A27C71">
        <w:rPr>
          <w:color w:val="000000"/>
          <w:sz w:val="18"/>
          <w:szCs w:val="18"/>
        </w:rPr>
        <w:t xml:space="preserve"> </w:t>
      </w:r>
      <w:r w:rsidRPr="00A27C71">
        <w:rPr>
          <w:color w:val="000000"/>
        </w:rPr>
        <w:t>всички оферти, които отговарят на предварително обявените от възложителя условия, надвишават финансовия ресурс, който той може да осигури;</w:t>
      </w:r>
    </w:p>
    <w:p w14:paraId="4E97D0BB" w14:textId="77777777" w:rsidR="007C76CD" w:rsidRPr="00A27C71" w:rsidRDefault="007C76CD" w:rsidP="001D06AF">
      <w:pPr>
        <w:ind w:firstLine="709"/>
        <w:jc w:val="both"/>
        <w:rPr>
          <w:lang w:eastAsia="en-US"/>
        </w:rPr>
      </w:pPr>
      <w:r w:rsidRPr="00A27C71">
        <w:rPr>
          <w:lang w:eastAsia="en-US"/>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312F6E46" w14:textId="77777777" w:rsidR="007C76CD" w:rsidRPr="00A27C71" w:rsidRDefault="007C76CD" w:rsidP="001D06AF">
      <w:pPr>
        <w:ind w:firstLine="709"/>
        <w:jc w:val="both"/>
        <w:rPr>
          <w:lang w:eastAsia="en-US"/>
        </w:rPr>
      </w:pPr>
      <w:r w:rsidRPr="00A27C71">
        <w:rPr>
          <w:lang w:eastAsia="en-US"/>
        </w:rPr>
        <w:t>8. са необходими съществени промени в условията на обявената поръчка, които биха променили кръга на заинтересованите лица.</w:t>
      </w:r>
    </w:p>
    <w:p w14:paraId="03A65331" w14:textId="77777777" w:rsidR="007C76CD" w:rsidRPr="00A27C71" w:rsidRDefault="007C76CD" w:rsidP="001D06AF">
      <w:pPr>
        <w:ind w:firstLine="709"/>
        <w:jc w:val="both"/>
        <w:rPr>
          <w:lang w:eastAsia="en-US"/>
        </w:rPr>
      </w:pPr>
    </w:p>
    <w:p w14:paraId="1ED23786" w14:textId="77777777" w:rsidR="007C76CD" w:rsidRPr="00A27C71" w:rsidRDefault="007C76CD" w:rsidP="001D06AF">
      <w:pPr>
        <w:ind w:firstLine="709"/>
        <w:jc w:val="both"/>
        <w:rPr>
          <w:lang w:eastAsia="en-US"/>
        </w:rPr>
      </w:pPr>
      <w:r w:rsidRPr="00A27C71">
        <w:rPr>
          <w:lang w:eastAsia="en-US"/>
        </w:rPr>
        <w:t xml:space="preserve">Възложителят </w:t>
      </w:r>
      <w:r w:rsidRPr="00A27C71">
        <w:rPr>
          <w:b/>
          <w:lang w:eastAsia="en-US"/>
        </w:rPr>
        <w:t>може</w:t>
      </w:r>
      <w:r w:rsidR="00840663" w:rsidRPr="00A27C71">
        <w:rPr>
          <w:lang w:eastAsia="en-US"/>
        </w:rPr>
        <w:t xml:space="preserve"> да прекрати процедурата </w:t>
      </w:r>
      <w:r w:rsidRPr="00A27C71">
        <w:rPr>
          <w:lang w:eastAsia="en-US"/>
        </w:rPr>
        <w:t>с мотивирано решение, когато:</w:t>
      </w:r>
    </w:p>
    <w:p w14:paraId="01A8D66B" w14:textId="77777777" w:rsidR="007C76CD" w:rsidRPr="00A27C71" w:rsidRDefault="007C76CD" w:rsidP="001D06AF">
      <w:pPr>
        <w:ind w:firstLine="709"/>
        <w:jc w:val="both"/>
        <w:rPr>
          <w:lang w:eastAsia="en-US"/>
        </w:rPr>
      </w:pPr>
      <w:r w:rsidRPr="00A27C71">
        <w:rPr>
          <w:lang w:eastAsia="en-US"/>
        </w:rPr>
        <w:t>1. е подадена само една оферта;</w:t>
      </w:r>
    </w:p>
    <w:p w14:paraId="453665F7" w14:textId="77777777" w:rsidR="007C76CD" w:rsidRPr="00A27C71" w:rsidRDefault="007C76CD" w:rsidP="001D06AF">
      <w:pPr>
        <w:ind w:firstLine="709"/>
        <w:jc w:val="both"/>
        <w:rPr>
          <w:lang w:eastAsia="en-US"/>
        </w:rPr>
      </w:pPr>
      <w:r w:rsidRPr="00A27C71">
        <w:rPr>
          <w:lang w:eastAsia="en-US"/>
        </w:rPr>
        <w:t>2. има само една подходяща оферта;</w:t>
      </w:r>
    </w:p>
    <w:p w14:paraId="52F29D2E" w14:textId="77777777" w:rsidR="007C76CD" w:rsidRPr="00A27C71" w:rsidRDefault="007C76CD" w:rsidP="001D06AF">
      <w:pPr>
        <w:ind w:firstLine="709"/>
        <w:jc w:val="both"/>
        <w:rPr>
          <w:lang w:eastAsia="en-US"/>
        </w:rPr>
      </w:pPr>
      <w:r w:rsidRPr="00A27C71">
        <w:rPr>
          <w:lang w:eastAsia="en-US"/>
        </w:rPr>
        <w:t>3. участникът, класиран на първо място:</w:t>
      </w:r>
    </w:p>
    <w:p w14:paraId="4084DAF5" w14:textId="77777777" w:rsidR="007C76CD" w:rsidRPr="00A27C71" w:rsidRDefault="007C76CD" w:rsidP="001D06AF">
      <w:pPr>
        <w:ind w:firstLine="709"/>
        <w:jc w:val="both"/>
        <w:rPr>
          <w:lang w:eastAsia="en-US"/>
        </w:rPr>
      </w:pPr>
      <w:r w:rsidRPr="00A27C71">
        <w:rPr>
          <w:lang w:eastAsia="en-US"/>
        </w:rPr>
        <w:t>а) откаже да сключи договор;</w:t>
      </w:r>
    </w:p>
    <w:p w14:paraId="43D0BC66" w14:textId="77777777" w:rsidR="007C76CD" w:rsidRPr="00A27C71" w:rsidRDefault="007C76CD" w:rsidP="001D06AF">
      <w:pPr>
        <w:ind w:firstLine="709"/>
        <w:jc w:val="both"/>
        <w:rPr>
          <w:lang w:eastAsia="en-US"/>
        </w:rPr>
      </w:pPr>
      <w:r w:rsidRPr="00A27C71">
        <w:rPr>
          <w:lang w:eastAsia="en-US"/>
        </w:rPr>
        <w:t>б) не изпълни някое от условията по чл. 112, ал. 1 от ЗОП, или</w:t>
      </w:r>
    </w:p>
    <w:p w14:paraId="39D87543" w14:textId="77777777" w:rsidR="007C76CD" w:rsidRPr="00A27C71" w:rsidRDefault="007C76CD" w:rsidP="001D06AF">
      <w:pPr>
        <w:ind w:firstLine="709"/>
        <w:jc w:val="both"/>
        <w:rPr>
          <w:lang w:eastAsia="en-US"/>
        </w:rPr>
      </w:pPr>
      <w:r w:rsidRPr="00A27C71">
        <w:rPr>
          <w:lang w:eastAsia="en-US"/>
        </w:rPr>
        <w:t>в) не докаже, че не са налице основания за отстраняване от процедурата.</w:t>
      </w:r>
    </w:p>
    <w:p w14:paraId="40176DDF" w14:textId="77777777" w:rsidR="007C76CD" w:rsidRPr="00A27C71" w:rsidRDefault="007C76CD" w:rsidP="001D06AF">
      <w:pPr>
        <w:ind w:firstLine="709"/>
        <w:jc w:val="both"/>
        <w:rPr>
          <w:noProof/>
        </w:rPr>
      </w:pPr>
    </w:p>
    <w:p w14:paraId="5DDED861" w14:textId="77777777" w:rsidR="007C76CD" w:rsidRPr="00A27C71" w:rsidRDefault="007C76CD" w:rsidP="001D06AF">
      <w:pPr>
        <w:ind w:firstLine="709"/>
        <w:jc w:val="both"/>
        <w:rPr>
          <w:b/>
        </w:rPr>
      </w:pPr>
      <w:r w:rsidRPr="00A27C71">
        <w:rPr>
          <w:b/>
        </w:rPr>
        <w:t>4. Сключване на договор.</w:t>
      </w:r>
    </w:p>
    <w:p w14:paraId="491FEF4F" w14:textId="77777777" w:rsidR="007C76CD" w:rsidRPr="00A27C71" w:rsidRDefault="007C76CD" w:rsidP="001D06AF">
      <w:pPr>
        <w:ind w:firstLine="709"/>
        <w:jc w:val="both"/>
        <w:rPr>
          <w:rFonts w:eastAsia="Arial Unicode MS"/>
        </w:rPr>
      </w:pPr>
      <w:r w:rsidRPr="00A27C71">
        <w:rPr>
          <w:rFonts w:eastAsia="Arial Unicode MS"/>
        </w:rPr>
        <w:t>Договорът за обществената поръчка се сключва с участника, определен за изпълнител в резултат на проведената процедура при изпълнени изисквания по чл. 112, ал. 1 от ЗОП</w:t>
      </w:r>
    </w:p>
    <w:p w14:paraId="692C7D04" w14:textId="77777777" w:rsidR="007C76CD" w:rsidRPr="00A27C71" w:rsidRDefault="007C76CD" w:rsidP="001D06AF">
      <w:pPr>
        <w:ind w:firstLine="709"/>
        <w:jc w:val="both"/>
        <w:rPr>
          <w:rFonts w:eastAsia="Arial Unicode MS"/>
        </w:rPr>
      </w:pPr>
      <w:r w:rsidRPr="00A27C71">
        <w:rPr>
          <w:rFonts w:eastAsia="Arial Unicode MS"/>
        </w:rPr>
        <w:t>Договор не се сключва в случаите по чл. 112, ал. 2 от ЗОП.</w:t>
      </w:r>
    </w:p>
    <w:p w14:paraId="6AC5020E" w14:textId="77777777" w:rsidR="007C76CD" w:rsidRPr="00A27C71" w:rsidRDefault="007C76CD" w:rsidP="001D06AF">
      <w:pPr>
        <w:ind w:firstLine="709"/>
        <w:jc w:val="both"/>
      </w:pPr>
    </w:p>
    <w:p w14:paraId="22ECB9BD" w14:textId="77777777" w:rsidR="007C76CD" w:rsidRPr="00A27C71" w:rsidRDefault="007C76CD" w:rsidP="001D06AF">
      <w:pPr>
        <w:ind w:firstLine="709"/>
        <w:jc w:val="both"/>
      </w:pPr>
      <w:r w:rsidRPr="00A27C71">
        <w:t xml:space="preserve">Когато определеният за изпълнител </w:t>
      </w:r>
      <w:r w:rsidR="00840663" w:rsidRPr="00A27C71">
        <w:t xml:space="preserve">участник </w:t>
      </w:r>
      <w:r w:rsidRPr="00A27C71">
        <w:t>откаже да сключи договор, възложителят прекратява проц</w:t>
      </w:r>
      <w:r w:rsidR="008F3C2A" w:rsidRPr="00A27C71">
        <w:t>едурата</w:t>
      </w:r>
      <w:r w:rsidRPr="00A27C71">
        <w:t xml:space="preserve"> или определя за изпълнител втория класиран участник, ако има такъв. </w:t>
      </w:r>
    </w:p>
    <w:p w14:paraId="6E9E5BCD" w14:textId="77777777" w:rsidR="007C76CD" w:rsidRPr="00A27C71" w:rsidRDefault="007C76CD" w:rsidP="001D06AF">
      <w:pPr>
        <w:ind w:firstLine="709"/>
        <w:jc w:val="both"/>
      </w:pPr>
      <w:r w:rsidRPr="00A27C71">
        <w:t xml:space="preserve">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w:t>
      </w:r>
      <w:r w:rsidRPr="00A27C71">
        <w:lastRenderedPageBreak/>
        <w:t xml:space="preserve">данъчна регистрация и регистрация по БУЛСТАТ или еквивалентни документи съгласно законодателството на държавата, в която обединението е установено. </w:t>
      </w:r>
    </w:p>
    <w:p w14:paraId="4C34C700" w14:textId="77777777" w:rsidR="007C76CD" w:rsidRPr="00A27C71" w:rsidRDefault="007C76CD" w:rsidP="007C76CD">
      <w:pPr>
        <w:jc w:val="both"/>
      </w:pPr>
    </w:p>
    <w:p w14:paraId="1FC32AD6" w14:textId="77777777" w:rsidR="007C76CD" w:rsidRPr="00A27C71" w:rsidRDefault="007C76CD" w:rsidP="001D06AF">
      <w:pPr>
        <w:ind w:firstLine="709"/>
        <w:rPr>
          <w:b/>
          <w:noProof/>
        </w:rPr>
      </w:pPr>
      <w:r w:rsidRPr="00A27C71">
        <w:rPr>
          <w:b/>
        </w:rPr>
        <w:t>5. Гаранция за изпълнение на договора</w:t>
      </w:r>
    </w:p>
    <w:p w14:paraId="1D4F136F" w14:textId="77777777" w:rsidR="007C76CD" w:rsidRPr="00A27C71" w:rsidRDefault="007C76CD" w:rsidP="001D06AF">
      <w:pPr>
        <w:pStyle w:val="BodyStandard"/>
        <w:ind w:firstLine="709"/>
        <w:rPr>
          <w:rFonts w:ascii="Times New Roman" w:eastAsia="Calibri" w:hAnsi="Times New Roman" w:cs="Times New Roman"/>
          <w:noProof/>
          <w:lang w:val="bg-BG" w:eastAsia="en-US"/>
        </w:rPr>
      </w:pPr>
    </w:p>
    <w:p w14:paraId="7DA94BEF"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1.Гаранция за изпълнение:</w:t>
      </w:r>
    </w:p>
    <w:p w14:paraId="62D2FC05" w14:textId="29D6964B"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определен за изпълнител, представя гаранция за изпълнение на договора за обществена поръчка в размер на 5% (пет на сто) от цената на договора</w:t>
      </w:r>
      <w:r w:rsidR="005B4930">
        <w:rPr>
          <w:rFonts w:eastAsia="Calibri"/>
          <w:noProof/>
          <w:lang w:eastAsia="en-US"/>
        </w:rPr>
        <w:t xml:space="preserve"> без вкл. ДДС</w:t>
      </w:r>
      <w:r w:rsidRPr="00A27C71">
        <w:rPr>
          <w:rFonts w:eastAsia="Calibri"/>
          <w:noProof/>
          <w:lang w:eastAsia="en-US"/>
        </w:rPr>
        <w:t>.</w:t>
      </w:r>
    </w:p>
    <w:p w14:paraId="531B30B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на договора се представя от участника, определен за изпълнител на поръчката при подписване на договора.</w:t>
      </w:r>
    </w:p>
    <w:p w14:paraId="5529DC90"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w:t>
      </w:r>
    </w:p>
    <w:p w14:paraId="41FF5D99"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Участникът или определеният изпълнител избира сам формата на гаранцията за изпълнение.</w:t>
      </w:r>
    </w:p>
    <w:p w14:paraId="7CB695E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Гаранцията за изпълнение се представя като:</w:t>
      </w:r>
    </w:p>
    <w:p w14:paraId="03A12778" w14:textId="285083B4" w:rsidR="0098657F" w:rsidRPr="00A27C71" w:rsidRDefault="0098657F" w:rsidP="0098657F">
      <w:pPr>
        <w:ind w:firstLine="709"/>
        <w:jc w:val="both"/>
        <w:rPr>
          <w:rFonts w:eastAsia="Calibri"/>
          <w:noProof/>
          <w:lang w:eastAsia="en-US"/>
        </w:rPr>
      </w:pPr>
      <w:r w:rsidRPr="00A27C71">
        <w:rPr>
          <w:rFonts w:eastAsia="Calibri"/>
          <w:noProof/>
          <w:lang w:eastAsia="en-US"/>
        </w:rPr>
        <w:t>1.</w:t>
      </w:r>
      <w:r w:rsidR="005B4930">
        <w:rPr>
          <w:rFonts w:eastAsia="Calibri"/>
          <w:noProof/>
          <w:lang w:eastAsia="en-US"/>
        </w:rPr>
        <w:t xml:space="preserve"> </w:t>
      </w:r>
      <w:r w:rsidRPr="00A27C71">
        <w:rPr>
          <w:rFonts w:eastAsia="Calibri"/>
          <w:noProof/>
          <w:lang w:eastAsia="en-US"/>
        </w:rPr>
        <w:t>Парична сума;</w:t>
      </w:r>
    </w:p>
    <w:p w14:paraId="5873DFC3" w14:textId="33D95CAB" w:rsidR="0098657F" w:rsidRPr="00A27C71" w:rsidRDefault="0098657F" w:rsidP="0098657F">
      <w:pPr>
        <w:ind w:firstLine="709"/>
        <w:jc w:val="both"/>
        <w:rPr>
          <w:rFonts w:eastAsia="Calibri"/>
          <w:noProof/>
          <w:lang w:eastAsia="en-US"/>
        </w:rPr>
      </w:pPr>
      <w:r w:rsidRPr="00A27C71">
        <w:rPr>
          <w:rFonts w:eastAsia="Calibri"/>
          <w:noProof/>
          <w:lang w:eastAsia="en-US"/>
        </w:rPr>
        <w:t>2.</w:t>
      </w:r>
      <w:r w:rsidR="005B4930">
        <w:rPr>
          <w:rFonts w:eastAsia="Calibri"/>
          <w:noProof/>
          <w:lang w:eastAsia="en-US"/>
        </w:rPr>
        <w:t xml:space="preserve"> </w:t>
      </w:r>
      <w:r w:rsidRPr="00A27C71">
        <w:rPr>
          <w:rFonts w:eastAsia="Calibri"/>
          <w:noProof/>
          <w:lang w:eastAsia="en-US"/>
        </w:rPr>
        <w:t>Банкова гаранция;</w:t>
      </w:r>
    </w:p>
    <w:p w14:paraId="705C2C61" w14:textId="34C4E284" w:rsidR="0098657F" w:rsidRPr="00A27C71" w:rsidRDefault="0098657F" w:rsidP="0098657F">
      <w:pPr>
        <w:ind w:firstLine="709"/>
        <w:jc w:val="both"/>
        <w:rPr>
          <w:rFonts w:eastAsia="Calibri"/>
          <w:noProof/>
          <w:lang w:eastAsia="en-US"/>
        </w:rPr>
      </w:pPr>
      <w:r w:rsidRPr="00A27C71">
        <w:rPr>
          <w:rFonts w:eastAsia="Calibri"/>
          <w:noProof/>
          <w:lang w:eastAsia="en-US"/>
        </w:rPr>
        <w:t>3.</w:t>
      </w:r>
      <w:r w:rsidR="005B4930">
        <w:rPr>
          <w:rFonts w:eastAsia="Calibri"/>
          <w:noProof/>
          <w:lang w:eastAsia="en-US"/>
        </w:rPr>
        <w:t xml:space="preserve"> </w:t>
      </w:r>
      <w:r w:rsidRPr="00A27C71">
        <w:rPr>
          <w:rFonts w:eastAsia="Calibri"/>
          <w:noProof/>
          <w:lang w:eastAsia="en-US"/>
        </w:rPr>
        <w:t>Застраховка, която обезпечава изпълнението чрез покритие на отговорността на изпълнителя.</w:t>
      </w:r>
    </w:p>
    <w:p w14:paraId="1B1F7EB3"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Ако гаранцията за изпълнение на договора се представя под формата на парична сума, тя се превежда по сметката на Национален статистически институт по IBAN: BG84 BNBG 9661 3000 1190 01, BIC код: BNBG BGSD, като банковите такси по превода са за сметка на наредителя.</w:t>
      </w:r>
    </w:p>
    <w:p w14:paraId="224C5D70"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 xml:space="preserve">В случай, че гаранцията за изпълнение на договора е под формата на банкова </w:t>
      </w:r>
      <w:r w:rsidRPr="005B4930">
        <w:rPr>
          <w:rFonts w:eastAsia="Calibri"/>
          <w:noProof/>
          <w:lang w:eastAsia="en-US"/>
        </w:rPr>
        <w:t>гаранция, същата следва да е с валидност най-малко 30 (тридесет) дни след изпълнение</w:t>
      </w:r>
      <w:r w:rsidRPr="00A27C71">
        <w:rPr>
          <w:rFonts w:eastAsia="Calibri"/>
          <w:noProof/>
          <w:lang w:eastAsia="en-US"/>
        </w:rPr>
        <w:t xml:space="preserve"> на договора, както и следва да съдържа задължение на банката-гарант да извърши безотказно и безусловно плащане при първо писмено искане на Възложителя, съдържащо изявление за договорно основание за усвояване на гаранцията за изпълнение.</w:t>
      </w:r>
    </w:p>
    <w:p w14:paraId="66A9654E"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Банковите гаранции, издадени от чуждестранни банки следва да са авизирани чрез българска банка, потвърждаваща автентичността на съобщението, в превод на български език.</w:t>
      </w:r>
    </w:p>
    <w:p w14:paraId="0BA05674" w14:textId="77777777" w:rsidR="0098657F" w:rsidRPr="00A27C71" w:rsidRDefault="0098657F" w:rsidP="0098657F">
      <w:pPr>
        <w:ind w:firstLine="709"/>
        <w:jc w:val="both"/>
        <w:rPr>
          <w:rFonts w:eastAsia="Calibri"/>
          <w:noProof/>
          <w:lang w:eastAsia="en-US"/>
        </w:rPr>
      </w:pPr>
      <w:r w:rsidRPr="00A27C71">
        <w:rPr>
          <w:rFonts w:eastAsia="Calibri"/>
          <w:noProof/>
          <w:lang w:eastAsia="en-US"/>
        </w:rPr>
        <w:t>При представяне на гаранциите с платежно нареждане или банкова гаранция, изрично се посочва предмета на договора, за която се представя гаранцията по договора, в съответствие с определеното в него.</w:t>
      </w:r>
    </w:p>
    <w:p w14:paraId="21214FF2" w14:textId="77777777" w:rsidR="00337688" w:rsidRPr="00A27C71" w:rsidRDefault="0098657F" w:rsidP="0098657F">
      <w:pPr>
        <w:ind w:firstLine="709"/>
        <w:jc w:val="both"/>
        <w:rPr>
          <w:noProof/>
        </w:rPr>
      </w:pPr>
      <w:r w:rsidRPr="00A27C71">
        <w:rPr>
          <w:rFonts w:eastAsia="Calibri"/>
          <w:noProof/>
          <w:lang w:eastAsia="en-US"/>
        </w:rPr>
        <w:t>Разходите по откриването и поддържането на гаранцията за изпълнение са за сметка на участника, респективно изпълнителя. Изпълнителят следва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w:t>
      </w:r>
    </w:p>
    <w:p w14:paraId="1604CC69" w14:textId="77777777" w:rsidR="00337688" w:rsidRPr="00A27C71" w:rsidRDefault="00337688" w:rsidP="00067DE4">
      <w:pPr>
        <w:rPr>
          <w:b/>
          <w:noProof/>
        </w:rPr>
      </w:pPr>
    </w:p>
    <w:p w14:paraId="51229549" w14:textId="77777777" w:rsidR="00337688" w:rsidRPr="00A27C71" w:rsidRDefault="002A3FDC" w:rsidP="00067DE4">
      <w:pPr>
        <w:rPr>
          <w:b/>
          <w:noProof/>
        </w:rPr>
      </w:pPr>
      <w:r w:rsidRPr="00A27C71">
        <w:rPr>
          <w:b/>
          <w:noProof/>
        </w:rPr>
        <w:t>РАЗДЕЛ VI</w:t>
      </w:r>
      <w:r w:rsidR="005112A9" w:rsidRPr="00A27C71">
        <w:rPr>
          <w:b/>
          <w:noProof/>
        </w:rPr>
        <w:t>I</w:t>
      </w:r>
      <w:r w:rsidR="00612DB5" w:rsidRPr="00A27C71">
        <w:rPr>
          <w:b/>
          <w:noProof/>
        </w:rPr>
        <w:t xml:space="preserve">I </w:t>
      </w:r>
      <w:r w:rsidR="00337688" w:rsidRPr="00A27C71">
        <w:rPr>
          <w:b/>
          <w:noProof/>
        </w:rPr>
        <w:t>– ДРУГИ УСЛОВИЯ</w:t>
      </w:r>
    </w:p>
    <w:p w14:paraId="36C5F3C0" w14:textId="77777777" w:rsidR="007C76CD" w:rsidRPr="00A27C71" w:rsidRDefault="007C76CD" w:rsidP="007C76CD">
      <w:pPr>
        <w:rPr>
          <w:b/>
          <w:noProof/>
        </w:rPr>
      </w:pPr>
    </w:p>
    <w:p w14:paraId="6324EB9B" w14:textId="77777777" w:rsidR="007C76CD" w:rsidRPr="00A27C71" w:rsidRDefault="007C76CD" w:rsidP="00C77214">
      <w:pPr>
        <w:ind w:firstLine="709"/>
        <w:jc w:val="both"/>
        <w:rPr>
          <w:color w:val="000000"/>
          <w:lang w:bidi="bg-BG"/>
        </w:rPr>
      </w:pPr>
      <w:r w:rsidRPr="00A27C71">
        <w:rPr>
          <w:color w:val="000000"/>
          <w:lang w:bidi="bg-BG"/>
        </w:rPr>
        <w:t>1. Възложителят може, по собствена инициатива или по искане на заинтересовано лице, еднократно да направи промени в обявлението, с което се оповестява откриването на процедурата и/или в документацията за обществената поръчка.</w:t>
      </w:r>
    </w:p>
    <w:p w14:paraId="1A6F97DD" w14:textId="77777777" w:rsidR="007C76CD" w:rsidRPr="00A27C71" w:rsidRDefault="007C76CD" w:rsidP="00C77214">
      <w:pPr>
        <w:ind w:firstLine="709"/>
        <w:jc w:val="both"/>
        <w:rPr>
          <w:color w:val="000000"/>
          <w:lang w:bidi="bg-BG"/>
        </w:rPr>
      </w:pPr>
      <w:r w:rsidRPr="00A27C71">
        <w:rPr>
          <w:color w:val="000000"/>
          <w:lang w:bidi="bg-BG"/>
        </w:rPr>
        <w:lastRenderedPageBreak/>
        <w:t>2. Заинтересованите лица могат да правят предложения за промени в документите по т. 1 в 10-дневен срок от публикуването на обявлението в РОП, с което се оповестява откриването на процедурата.</w:t>
      </w:r>
    </w:p>
    <w:p w14:paraId="4621CB1B" w14:textId="77777777" w:rsidR="007C76CD" w:rsidRPr="00A27C71" w:rsidRDefault="007C76CD" w:rsidP="00C77214">
      <w:pPr>
        <w:ind w:firstLine="709"/>
        <w:jc w:val="both"/>
        <w:rPr>
          <w:color w:val="000000"/>
          <w:lang w:bidi="bg-BG"/>
        </w:rPr>
      </w:pPr>
      <w:r w:rsidRPr="00A27C71">
        <w:rPr>
          <w:color w:val="000000"/>
          <w:lang w:bidi="bg-BG"/>
        </w:rPr>
        <w:t>3. Възложителят изпраща за публикуване в РОП обявлението за изменение или допълнителна информация и решението, с което то се одобрява, в 14-дневен срок от публикуването в РОП на обявлението, с което се оповестява откриването на процедурата.</w:t>
      </w:r>
    </w:p>
    <w:p w14:paraId="1979B223" w14:textId="77777777" w:rsidR="007C76CD" w:rsidRPr="00A27C71" w:rsidRDefault="007C76CD" w:rsidP="00C77214">
      <w:pPr>
        <w:ind w:firstLine="709"/>
        <w:jc w:val="both"/>
        <w:rPr>
          <w:color w:val="000000"/>
          <w:u w:val="single"/>
          <w:lang w:bidi="bg-BG"/>
        </w:rPr>
      </w:pPr>
      <w:r w:rsidRPr="00A27C71">
        <w:rPr>
          <w:shd w:val="clear" w:color="auto" w:fill="FFFFFF"/>
        </w:rPr>
        <w:t xml:space="preserve">4. Условията за искане и съответно получаване на разяснения по обществената поръчка са определени в чл. 33 от ЗОП. </w:t>
      </w:r>
      <w:r w:rsidRPr="00A27C71">
        <w:rPr>
          <w:color w:val="000000"/>
          <w:lang w:bidi="bg-BG"/>
        </w:rPr>
        <w:t xml:space="preserve">В електронната преписка на поръчката в Профила на купувача възложителят ще публикува всички съобщения до участниците, разяснения по документацията за участие и други документи в съответствие с чл. 42 ЗОП. </w:t>
      </w:r>
      <w:r w:rsidRPr="00A27C71">
        <w:rPr>
          <w:color w:val="000000"/>
          <w:u w:val="single"/>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r w:rsidRPr="00A27C71">
        <w:rPr>
          <w:rFonts w:eastAsia="Calibri"/>
          <w:u w:val="single"/>
        </w:rPr>
        <w:t xml:space="preserve"> </w:t>
      </w:r>
      <w:r w:rsidRPr="00A27C71">
        <w:rPr>
          <w:color w:val="000000"/>
          <w:u w:val="single"/>
          <w:lang w:bidi="bg-BG"/>
        </w:rPr>
        <w:t xml:space="preserve">Важно: Възложителят </w:t>
      </w:r>
      <w:r w:rsidRPr="00A27C71">
        <w:rPr>
          <w:b/>
          <w:color w:val="000000"/>
          <w:u w:val="single"/>
          <w:lang w:bidi="bg-BG"/>
        </w:rPr>
        <w:t>единствено публикува</w:t>
      </w:r>
      <w:r w:rsidRPr="00A27C71">
        <w:rPr>
          <w:color w:val="000000"/>
          <w:u w:val="single"/>
          <w:lang w:bidi="bg-BG"/>
        </w:rPr>
        <w:t xml:space="preserve"> </w:t>
      </w:r>
      <w:r w:rsidRPr="00A27C71">
        <w:rPr>
          <w:b/>
          <w:color w:val="000000"/>
          <w:u w:val="single"/>
          <w:lang w:bidi="bg-BG"/>
        </w:rPr>
        <w:t>в Профила на купувача</w:t>
      </w:r>
      <w:r w:rsidRPr="00A27C71">
        <w:rPr>
          <w:color w:val="000000"/>
          <w:u w:val="single"/>
          <w:lang w:bidi="bg-BG"/>
        </w:rPr>
        <w:t xml:space="preserve"> писмени разяснения по искания на заинтересовани лица, като разясненията </w:t>
      </w:r>
      <w:r w:rsidRPr="00A27C71">
        <w:rPr>
          <w:b/>
          <w:color w:val="000000"/>
          <w:u w:val="single"/>
          <w:lang w:bidi="bg-BG"/>
        </w:rPr>
        <w:t>не се изпращат</w:t>
      </w:r>
      <w:r w:rsidRPr="00A27C71">
        <w:rPr>
          <w:color w:val="000000"/>
          <w:u w:val="single"/>
          <w:lang w:bidi="bg-BG"/>
        </w:rPr>
        <w:t xml:space="preserve"> на лицето, направило запитването.</w:t>
      </w:r>
    </w:p>
    <w:p w14:paraId="6CB3AEB2" w14:textId="77777777" w:rsidR="007C76CD" w:rsidRPr="00A27C71" w:rsidRDefault="007C76CD" w:rsidP="00C77214">
      <w:pPr>
        <w:ind w:firstLine="709"/>
        <w:jc w:val="both"/>
      </w:pPr>
      <w:r w:rsidRPr="00A27C71">
        <w:t>Обменът на информация между възложителя и участника може да се извършва по един от следните начини:</w:t>
      </w:r>
      <w:r w:rsidRPr="00A27C71">
        <w:rPr>
          <w:color w:val="FF0000"/>
        </w:rPr>
        <w:t xml:space="preserve"> </w:t>
      </w:r>
    </w:p>
    <w:p w14:paraId="4441D587" w14:textId="77777777" w:rsidR="007C76CD" w:rsidRPr="00A27C71" w:rsidRDefault="007C76CD" w:rsidP="00A41D68">
      <w:pPr>
        <w:numPr>
          <w:ilvl w:val="0"/>
          <w:numId w:val="10"/>
        </w:numPr>
        <w:tabs>
          <w:tab w:val="left" w:pos="142"/>
        </w:tabs>
        <w:ind w:left="0" w:firstLine="709"/>
        <w:jc w:val="both"/>
      </w:pPr>
      <w:r w:rsidRPr="00A27C71">
        <w:t>лично – срещу подпис;</w:t>
      </w:r>
    </w:p>
    <w:p w14:paraId="2CA9876B" w14:textId="77777777" w:rsidR="007C76CD" w:rsidRPr="00A27C71" w:rsidRDefault="007C76CD" w:rsidP="00A41D68">
      <w:pPr>
        <w:numPr>
          <w:ilvl w:val="0"/>
          <w:numId w:val="10"/>
        </w:numPr>
        <w:tabs>
          <w:tab w:val="left" w:pos="142"/>
        </w:tabs>
        <w:ind w:left="0" w:firstLine="709"/>
        <w:jc w:val="both"/>
      </w:pPr>
      <w:r w:rsidRPr="00A27C71">
        <w:t>по пощата – чрез препоръчано писмо с обратна разписка, изпратено на посочения от участника адрес;</w:t>
      </w:r>
    </w:p>
    <w:p w14:paraId="7EBCD282" w14:textId="77777777" w:rsidR="007C76CD" w:rsidRPr="00A27C71" w:rsidRDefault="007C76CD" w:rsidP="00A41D68">
      <w:pPr>
        <w:numPr>
          <w:ilvl w:val="0"/>
          <w:numId w:val="10"/>
        </w:numPr>
        <w:tabs>
          <w:tab w:val="left" w:pos="142"/>
        </w:tabs>
        <w:ind w:left="0" w:firstLine="709"/>
        <w:jc w:val="both"/>
      </w:pPr>
      <w:r w:rsidRPr="00A27C71">
        <w:t>чрез куриерска служба;</w:t>
      </w:r>
    </w:p>
    <w:p w14:paraId="2CE4BFBC" w14:textId="77777777" w:rsidR="007C76CD" w:rsidRPr="00A27C71" w:rsidRDefault="007C76CD" w:rsidP="00A41D68">
      <w:pPr>
        <w:numPr>
          <w:ilvl w:val="0"/>
          <w:numId w:val="10"/>
        </w:numPr>
        <w:tabs>
          <w:tab w:val="left" w:pos="142"/>
        </w:tabs>
        <w:ind w:left="0" w:firstLine="709"/>
        <w:jc w:val="both"/>
      </w:pPr>
      <w:r w:rsidRPr="00A27C71">
        <w:t>чрез горепосочения факс;</w:t>
      </w:r>
    </w:p>
    <w:p w14:paraId="5E9C6889" w14:textId="77777777" w:rsidR="007C76CD" w:rsidRPr="00A27C71" w:rsidRDefault="007C76CD" w:rsidP="00A41D68">
      <w:pPr>
        <w:numPr>
          <w:ilvl w:val="0"/>
          <w:numId w:val="10"/>
        </w:numPr>
        <w:tabs>
          <w:tab w:val="left" w:pos="142"/>
        </w:tabs>
        <w:ind w:left="0" w:firstLine="709"/>
        <w:jc w:val="both"/>
      </w:pPr>
      <w:r w:rsidRPr="00A27C71">
        <w:t xml:space="preserve">по електронен път на горепосочения </w:t>
      </w:r>
      <w:proofErr w:type="spellStart"/>
      <w:r w:rsidRPr="00A27C71">
        <w:t>e-mail</w:t>
      </w:r>
      <w:proofErr w:type="spellEnd"/>
      <w:r w:rsidRPr="00A27C71">
        <w:t xml:space="preserve"> адрес;</w:t>
      </w:r>
    </w:p>
    <w:p w14:paraId="3163366C" w14:textId="77777777" w:rsidR="007C76CD" w:rsidRPr="00A27C71" w:rsidRDefault="007C76CD" w:rsidP="00A41D68">
      <w:pPr>
        <w:numPr>
          <w:ilvl w:val="0"/>
          <w:numId w:val="10"/>
        </w:numPr>
        <w:tabs>
          <w:tab w:val="left" w:pos="142"/>
        </w:tabs>
        <w:ind w:left="0" w:firstLine="709"/>
        <w:jc w:val="both"/>
      </w:pPr>
      <w:r w:rsidRPr="00A27C71">
        <w:t>чрез комбинация от тези средства.</w:t>
      </w:r>
    </w:p>
    <w:p w14:paraId="462BA13B" w14:textId="77777777" w:rsidR="007C76CD" w:rsidRPr="00A27C71" w:rsidRDefault="007C76CD" w:rsidP="00C77214">
      <w:pPr>
        <w:widowControl w:val="0"/>
        <w:tabs>
          <w:tab w:val="left" w:pos="868"/>
        </w:tabs>
        <w:ind w:firstLine="709"/>
        <w:jc w:val="both"/>
      </w:pPr>
      <w:r w:rsidRPr="00A27C71">
        <w:t>5.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офертите може да доведе до отстраняване на участника от процедурата и/или до административни наказания.</w:t>
      </w:r>
    </w:p>
    <w:p w14:paraId="12D51FAA" w14:textId="77777777" w:rsidR="007C76CD" w:rsidRPr="00A27C71" w:rsidRDefault="007C76CD" w:rsidP="00C77214">
      <w:pPr>
        <w:tabs>
          <w:tab w:val="left" w:pos="0"/>
        </w:tabs>
        <w:ind w:firstLine="709"/>
        <w:jc w:val="both"/>
        <w:rPr>
          <w:noProof/>
        </w:rPr>
      </w:pPr>
      <w:r w:rsidRPr="00A27C71">
        <w:rPr>
          <w:noProof/>
        </w:rPr>
        <w:t>6. Сроковете, посочени в тази документация, се изчисляват в календарни дни. Когато сроковете са посочени в работни дни, това е изрично указано при посочването на съответния срок. Когато последният ден от срока съвпада с почивен ден, счита се, че срокът изтича в края на първия работен ден, следващ почивния.</w:t>
      </w:r>
    </w:p>
    <w:p w14:paraId="152C7E53" w14:textId="77777777" w:rsidR="007C76CD" w:rsidRPr="00A27C71" w:rsidRDefault="007C76CD" w:rsidP="00C77214">
      <w:pPr>
        <w:tabs>
          <w:tab w:val="left" w:pos="0"/>
        </w:tabs>
        <w:ind w:firstLine="709"/>
        <w:jc w:val="both"/>
        <w:rPr>
          <w:noProof/>
        </w:rPr>
      </w:pPr>
      <w:r w:rsidRPr="00A27C71">
        <w:rPr>
          <w:noProof/>
        </w:rPr>
        <w:t>7. Във връзка с провеждането на процедурата и подготовката на офертите за въпроси, които не са разгледани в настоящите указания, следва да се спазват изискванията на Закона за обществени поръчки, обявлението за процедурата и условията, посочени в другите документи от документацията за участие в процедурата.</w:t>
      </w:r>
    </w:p>
    <w:p w14:paraId="66F6E727" w14:textId="77777777" w:rsidR="007C76CD" w:rsidRPr="00A27C71" w:rsidRDefault="007C76CD" w:rsidP="00C77214">
      <w:pPr>
        <w:tabs>
          <w:tab w:val="left" w:pos="284"/>
        </w:tabs>
        <w:ind w:firstLine="709"/>
        <w:jc w:val="both"/>
        <w:rPr>
          <w:b/>
          <w:bCs/>
          <w:noProof/>
        </w:rPr>
      </w:pPr>
      <w:r w:rsidRPr="00A27C71">
        <w:rPr>
          <w:noProof/>
        </w:rPr>
        <w:t>8. Органът, който отговаря за процедурите по обжалване, е Комисията за защита на конкуренцията. Сроковете за подаване на жалби са описани в обявлението към настоящата процедура, достъпно на Профила на купувача в сайта на възложителя.</w:t>
      </w:r>
    </w:p>
    <w:p w14:paraId="290EBB6E" w14:textId="77777777" w:rsidR="007C76CD" w:rsidRPr="00A27C71" w:rsidRDefault="00C77214" w:rsidP="00C77214">
      <w:pPr>
        <w:tabs>
          <w:tab w:val="left" w:pos="284"/>
        </w:tabs>
        <w:ind w:firstLine="709"/>
        <w:jc w:val="both"/>
        <w:rPr>
          <w:noProof/>
        </w:rPr>
      </w:pPr>
      <w:r w:rsidRPr="00A27C71">
        <w:rPr>
          <w:noProof/>
        </w:rPr>
        <w:t xml:space="preserve">9. </w:t>
      </w:r>
      <w:r w:rsidR="007C76CD" w:rsidRPr="00A27C71">
        <w:rPr>
          <w:b/>
          <w:noProof/>
        </w:rPr>
        <w:t>За контакти:</w:t>
      </w:r>
    </w:p>
    <w:p w14:paraId="353932E5" w14:textId="642CCA75" w:rsidR="007C76CD" w:rsidRPr="00A27C71" w:rsidRDefault="007C76CD" w:rsidP="00C77214">
      <w:pPr>
        <w:ind w:firstLine="709"/>
        <w:jc w:val="both"/>
      </w:pPr>
      <w:r w:rsidRPr="00A27C71">
        <w:rPr>
          <w:b/>
        </w:rPr>
        <w:t xml:space="preserve">Възложител: </w:t>
      </w:r>
      <w:r w:rsidR="0012278D" w:rsidRPr="00A27C71">
        <w:t>Национален статистически институт</w:t>
      </w:r>
    </w:p>
    <w:p w14:paraId="6E623D0D" w14:textId="25AC485C" w:rsidR="007C76CD" w:rsidRPr="00A27C71" w:rsidRDefault="007C76CD" w:rsidP="00C77214">
      <w:pPr>
        <w:ind w:firstLine="709"/>
        <w:jc w:val="both"/>
      </w:pPr>
      <w:r w:rsidRPr="00A27C71">
        <w:rPr>
          <w:b/>
        </w:rPr>
        <w:t>Партида в регистъра на обществените поръчки:</w:t>
      </w:r>
      <w:r w:rsidR="00C77214" w:rsidRPr="00A27C71">
        <w:t xml:space="preserve"> </w:t>
      </w:r>
      <w:r w:rsidR="003647C9">
        <w:t>00403</w:t>
      </w:r>
    </w:p>
    <w:p w14:paraId="49CD0EF6" w14:textId="77777777" w:rsidR="007C76CD" w:rsidRPr="00A27C71" w:rsidRDefault="007C76CD" w:rsidP="00C77214">
      <w:pPr>
        <w:ind w:firstLine="709"/>
        <w:jc w:val="both"/>
      </w:pPr>
      <w:r w:rsidRPr="00A27C71">
        <w:rPr>
          <w:b/>
        </w:rPr>
        <w:t>Адрес:</w:t>
      </w:r>
      <w:r w:rsidRPr="00A27C71">
        <w:t xml:space="preserve"> </w:t>
      </w:r>
      <w:r w:rsidR="006F49F3" w:rsidRPr="00A27C71">
        <w:t xml:space="preserve">гр. София, ул. Панайот </w:t>
      </w:r>
      <w:proofErr w:type="spellStart"/>
      <w:r w:rsidR="006F49F3" w:rsidRPr="00A27C71">
        <w:t>Волов</w:t>
      </w:r>
      <w:proofErr w:type="spellEnd"/>
      <w:r w:rsidR="006F49F3" w:rsidRPr="00A27C71">
        <w:t xml:space="preserve"> № 2</w:t>
      </w:r>
    </w:p>
    <w:p w14:paraId="5AC3DB4B" w14:textId="48261854" w:rsidR="007C76CD" w:rsidRPr="003647C9" w:rsidRDefault="007C76CD" w:rsidP="00C77214">
      <w:pPr>
        <w:ind w:firstLine="709"/>
        <w:jc w:val="both"/>
      </w:pPr>
      <w:r w:rsidRPr="003647C9">
        <w:rPr>
          <w:b/>
        </w:rPr>
        <w:t>Лице за контакт:</w:t>
      </w:r>
      <w:r w:rsidRPr="003647C9">
        <w:t xml:space="preserve"> </w:t>
      </w:r>
      <w:r w:rsidR="003647C9" w:rsidRPr="003647C9">
        <w:t>Юрий Стаменов, директор на дирекция ИСИ</w:t>
      </w:r>
      <w:r w:rsidRPr="003647C9">
        <w:t xml:space="preserve"> </w:t>
      </w:r>
    </w:p>
    <w:p w14:paraId="26C0A39D" w14:textId="30B6FB4B" w:rsidR="007C76CD" w:rsidRPr="00A27C71" w:rsidRDefault="007C76CD" w:rsidP="00C77214">
      <w:pPr>
        <w:ind w:firstLine="709"/>
        <w:jc w:val="both"/>
      </w:pPr>
      <w:r w:rsidRPr="003647C9">
        <w:rPr>
          <w:b/>
        </w:rPr>
        <w:t>Телефон:</w:t>
      </w:r>
      <w:r w:rsidRPr="003647C9">
        <w:t xml:space="preserve"> </w:t>
      </w:r>
      <w:r w:rsidR="000D2738" w:rsidRPr="003647C9">
        <w:t>02 </w:t>
      </w:r>
      <w:r w:rsidR="003647C9" w:rsidRPr="003647C9">
        <w:t>9857528</w:t>
      </w:r>
      <w:r w:rsidRPr="003647C9">
        <w:t xml:space="preserve">; </w:t>
      </w:r>
      <w:r w:rsidRPr="003647C9">
        <w:rPr>
          <w:b/>
        </w:rPr>
        <w:t>факс:</w:t>
      </w:r>
      <w:r w:rsidR="000D2738" w:rsidRPr="003647C9">
        <w:t xml:space="preserve"> 02 </w:t>
      </w:r>
      <w:r w:rsidR="003647C9" w:rsidRPr="003647C9">
        <w:t>9857225</w:t>
      </w:r>
    </w:p>
    <w:p w14:paraId="47518FEF" w14:textId="21B8C339" w:rsidR="007C76CD" w:rsidRPr="003647C9" w:rsidRDefault="007C76CD" w:rsidP="00C77214">
      <w:pPr>
        <w:ind w:firstLine="709"/>
        <w:jc w:val="both"/>
        <w:rPr>
          <w:lang w:val="en-US"/>
        </w:rPr>
      </w:pPr>
      <w:proofErr w:type="spellStart"/>
      <w:r w:rsidRPr="00A27C71">
        <w:rPr>
          <w:b/>
        </w:rPr>
        <w:t>E-mail</w:t>
      </w:r>
      <w:proofErr w:type="spellEnd"/>
      <w:r w:rsidRPr="00A27C71">
        <w:rPr>
          <w:b/>
        </w:rPr>
        <w:t>:</w:t>
      </w:r>
      <w:r w:rsidRPr="00A27C71">
        <w:t xml:space="preserve"> </w:t>
      </w:r>
      <w:r w:rsidR="003647C9">
        <w:rPr>
          <w:lang w:val="en-US"/>
        </w:rPr>
        <w:t>ystamenov@nsi.bg</w:t>
      </w:r>
    </w:p>
    <w:p w14:paraId="1F0B8BC2" w14:textId="77777777" w:rsidR="007C76CD" w:rsidRPr="00A27C71" w:rsidRDefault="007C76CD" w:rsidP="00C77214">
      <w:pPr>
        <w:ind w:firstLine="709"/>
        <w:jc w:val="both"/>
      </w:pPr>
      <w:r w:rsidRPr="00A27C71">
        <w:rPr>
          <w:b/>
        </w:rPr>
        <w:t>Допълнителна информация може да бъде получена от:</w:t>
      </w:r>
      <w:r w:rsidRPr="00A27C71">
        <w:t xml:space="preserve"> горепосочените места за контакт</w:t>
      </w:r>
    </w:p>
    <w:p w14:paraId="18FD5357" w14:textId="77777777" w:rsidR="005B241B" w:rsidRPr="00A27C71" w:rsidRDefault="007C76CD" w:rsidP="005112A9">
      <w:pPr>
        <w:ind w:firstLine="709"/>
        <w:jc w:val="both"/>
      </w:pPr>
      <w:r w:rsidRPr="00A27C71">
        <w:rPr>
          <w:b/>
        </w:rPr>
        <w:t>Приемане на документи и оферти по електронен път:</w:t>
      </w:r>
      <w:r w:rsidR="00C77214" w:rsidRPr="00A27C71">
        <w:t xml:space="preserve"> не</w:t>
      </w:r>
      <w:r w:rsidR="005B241B" w:rsidRPr="00A27C71">
        <w:rPr>
          <w:noProof/>
        </w:rPr>
        <w:br w:type="page"/>
      </w:r>
    </w:p>
    <w:p w14:paraId="4972FD7B" w14:textId="77777777" w:rsidR="00BD4095" w:rsidRPr="00A27C71" w:rsidRDefault="00BD4095" w:rsidP="00337688">
      <w:pPr>
        <w:tabs>
          <w:tab w:val="center" w:pos="4536"/>
          <w:tab w:val="right" w:pos="9072"/>
        </w:tabs>
        <w:spacing w:line="276" w:lineRule="auto"/>
        <w:rPr>
          <w:b/>
          <w:i/>
          <w:noProof/>
        </w:rPr>
      </w:pPr>
    </w:p>
    <w:p w14:paraId="5B733F75" w14:textId="77777777" w:rsidR="00ED50ED" w:rsidRPr="00A27C71" w:rsidRDefault="00ED50ED" w:rsidP="00ED50ED">
      <w:pPr>
        <w:jc w:val="both"/>
        <w:rPr>
          <w:b/>
          <w:highlight w:val="yellow"/>
        </w:rPr>
      </w:pPr>
    </w:p>
    <w:p w14:paraId="6F565B4B" w14:textId="77777777" w:rsidR="00ED50ED" w:rsidRPr="00A27C71" w:rsidRDefault="00F84483" w:rsidP="00ED50ED">
      <w:pPr>
        <w:spacing w:after="200" w:line="276" w:lineRule="auto"/>
        <w:contextualSpacing/>
        <w:jc w:val="both"/>
        <w:rPr>
          <w:rFonts w:eastAsia="Calibri"/>
          <w:b/>
          <w:u w:val="single"/>
        </w:rPr>
      </w:pPr>
      <w:r w:rsidRPr="00A27C71">
        <w:rPr>
          <w:rFonts w:eastAsia="Calibri"/>
          <w:b/>
          <w:u w:val="single"/>
        </w:rPr>
        <w:t xml:space="preserve">РАЗДЕЛ </w:t>
      </w:r>
      <w:r w:rsidR="003B0942" w:rsidRPr="00A27C71">
        <w:rPr>
          <w:rFonts w:eastAsia="Calibri"/>
          <w:b/>
          <w:u w:val="single"/>
        </w:rPr>
        <w:t>IX</w:t>
      </w:r>
      <w:r w:rsidRPr="00A27C71">
        <w:rPr>
          <w:rFonts w:eastAsia="Calibri"/>
          <w:b/>
          <w:u w:val="single"/>
        </w:rPr>
        <w:t xml:space="preserve"> - </w:t>
      </w:r>
      <w:r w:rsidR="00ED50ED" w:rsidRPr="00A27C71">
        <w:rPr>
          <w:rFonts w:eastAsia="Calibri"/>
          <w:b/>
          <w:u w:val="single"/>
        </w:rPr>
        <w:t>ПРИЛОЖЕНИЯ И ОБРАЗЦИ НА ДОКУМЕНТИ</w:t>
      </w:r>
    </w:p>
    <w:p w14:paraId="5EF94CBF" w14:textId="77777777" w:rsidR="00ED50ED" w:rsidRPr="00A27C71" w:rsidRDefault="00ED50ED" w:rsidP="00ED50ED">
      <w:pPr>
        <w:spacing w:after="200" w:line="276" w:lineRule="auto"/>
        <w:contextualSpacing/>
        <w:jc w:val="both"/>
        <w:rPr>
          <w:rFonts w:eastAsia="Calibri"/>
          <w:b/>
          <w:u w:val="single"/>
        </w:rPr>
      </w:pPr>
    </w:p>
    <w:p w14:paraId="1D022902" w14:textId="77777777" w:rsidR="00ED50ED" w:rsidRPr="00A27C71" w:rsidRDefault="00ED50ED" w:rsidP="00ED50ED">
      <w:pPr>
        <w:jc w:val="right"/>
        <w:rPr>
          <w:b/>
          <w:noProof/>
        </w:rPr>
      </w:pPr>
      <w:r w:rsidRPr="00A27C71">
        <w:rPr>
          <w:b/>
          <w:i/>
          <w:noProof/>
        </w:rPr>
        <w:t>Образец № 1</w:t>
      </w:r>
    </w:p>
    <w:p w14:paraId="76EC0199" w14:textId="77777777" w:rsidR="00ED50ED" w:rsidRPr="00A27C71" w:rsidRDefault="00ED50ED" w:rsidP="00ED50ED">
      <w:pPr>
        <w:jc w:val="center"/>
        <w:outlineLvl w:val="0"/>
        <w:rPr>
          <w:b/>
          <w:bCs/>
          <w:caps/>
          <w:noProof/>
        </w:rPr>
      </w:pPr>
    </w:p>
    <w:p w14:paraId="57063C8C" w14:textId="77777777" w:rsidR="00ED50ED" w:rsidRPr="00A27C71" w:rsidRDefault="00ED50ED" w:rsidP="00ED50ED">
      <w:pPr>
        <w:jc w:val="center"/>
        <w:outlineLvl w:val="0"/>
        <w:rPr>
          <w:bCs/>
          <w:caps/>
          <w:noProof/>
        </w:rPr>
      </w:pPr>
      <w:r w:rsidRPr="00A27C71">
        <w:rPr>
          <w:b/>
          <w:bCs/>
          <w:caps/>
          <w:noProof/>
        </w:rPr>
        <w:t xml:space="preserve">списък на представените документи И ИНФОРМАЦИЯ, съдържащи се в ОФЕРТАТА </w:t>
      </w:r>
    </w:p>
    <w:p w14:paraId="254DAB57" w14:textId="77777777" w:rsidR="00ED50ED" w:rsidRPr="00A27C71" w:rsidRDefault="00ED50ED" w:rsidP="00ED50ED">
      <w:pPr>
        <w:jc w:val="center"/>
        <w:rPr>
          <w:iCs/>
          <w:noProof/>
        </w:rPr>
      </w:pPr>
      <w:r w:rsidRPr="00A27C71">
        <w:rPr>
          <w:noProof/>
        </w:rPr>
        <w:t>на ...................................................................................................................................................................</w:t>
      </w:r>
    </w:p>
    <w:p w14:paraId="2FB2F256" w14:textId="77777777" w:rsidR="00ED50ED" w:rsidRPr="00A27C71" w:rsidRDefault="00ED50ED" w:rsidP="00ED50ED">
      <w:pPr>
        <w:jc w:val="both"/>
        <w:rPr>
          <w:i/>
          <w:iCs/>
          <w:noProof/>
        </w:rPr>
      </w:pPr>
      <w:r w:rsidRPr="00A27C71">
        <w:rPr>
          <w:i/>
          <w:iCs/>
          <w:noProof/>
        </w:rPr>
        <w:t xml:space="preserve">                                                    (изписва се наименованието на  участника)</w:t>
      </w:r>
    </w:p>
    <w:p w14:paraId="7F079CE3" w14:textId="77777777" w:rsidR="00ED50ED" w:rsidRPr="00A27C71" w:rsidRDefault="00ED50ED" w:rsidP="00ED50ED">
      <w:pPr>
        <w:jc w:val="both"/>
        <w:rPr>
          <w:bCs/>
          <w:noProof/>
        </w:rPr>
      </w:pPr>
    </w:p>
    <w:p w14:paraId="621AB3E3" w14:textId="00432CD7" w:rsidR="00ED50ED" w:rsidRPr="00A27C71" w:rsidRDefault="00ED50ED" w:rsidP="00ED50ED">
      <w:pPr>
        <w:jc w:val="both"/>
      </w:pPr>
      <w:r w:rsidRPr="00A27C71">
        <w:rPr>
          <w:noProof/>
        </w:rPr>
        <w:t>за участие в открита процедура за възлагане на обществена поръчка с предмет</w:t>
      </w:r>
      <w:r w:rsidR="002E368B" w:rsidRPr="00A27C71">
        <w:rPr>
          <w:noProof/>
        </w:rPr>
        <w:t xml:space="preserve"> </w:t>
      </w:r>
      <w:r w:rsidR="00AA28F2" w:rsidRPr="00A27C71">
        <w:rPr>
          <w:b/>
          <w:noProof/>
        </w:rPr>
        <w:t>„Доставка и гаранционно обслужване на място на софтуер за събиране и анализ на журнални записи, свързани с информационната сигурност и защита, наблюдение и управление на базите от данни и хардуер”</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870"/>
        <w:gridCol w:w="1374"/>
      </w:tblGrid>
      <w:tr w:rsidR="00ED50ED" w:rsidRPr="00A27C71" w14:paraId="0BB02494" w14:textId="77777777" w:rsidTr="00ED50ED">
        <w:trPr>
          <w:trHeight w:val="1160"/>
        </w:trPr>
        <w:tc>
          <w:tcPr>
            <w:tcW w:w="537" w:type="pct"/>
            <w:tcBorders>
              <w:top w:val="single" w:sz="4" w:space="0" w:color="auto"/>
              <w:left w:val="single" w:sz="4" w:space="0" w:color="auto"/>
              <w:bottom w:val="single" w:sz="4" w:space="0" w:color="auto"/>
              <w:right w:val="single" w:sz="4" w:space="0" w:color="auto"/>
            </w:tcBorders>
            <w:vAlign w:val="center"/>
            <w:hideMark/>
          </w:tcPr>
          <w:p w14:paraId="3573FC62" w14:textId="77777777" w:rsidR="00ED50ED" w:rsidRPr="00A27C71" w:rsidRDefault="00ED50ED">
            <w:pPr>
              <w:jc w:val="center"/>
              <w:rPr>
                <w:bCs/>
                <w:noProof/>
              </w:rPr>
            </w:pPr>
            <w:r w:rsidRPr="00A27C71">
              <w:rPr>
                <w:bCs/>
                <w:noProof/>
              </w:rPr>
              <w:t>№</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DA60B2D" w14:textId="77777777" w:rsidR="00ED50ED" w:rsidRPr="00A27C71" w:rsidRDefault="00ED50ED">
            <w:pPr>
              <w:jc w:val="center"/>
              <w:rPr>
                <w:bCs/>
                <w:noProof/>
              </w:rPr>
            </w:pPr>
            <w:r w:rsidRPr="00A27C71">
              <w:rPr>
                <w:bCs/>
                <w:noProof/>
              </w:rPr>
              <w:t>Съдържание</w:t>
            </w:r>
          </w:p>
        </w:tc>
        <w:tc>
          <w:tcPr>
            <w:tcW w:w="694" w:type="pct"/>
            <w:tcBorders>
              <w:top w:val="single" w:sz="4" w:space="0" w:color="auto"/>
              <w:left w:val="single" w:sz="4" w:space="0" w:color="auto"/>
              <w:bottom w:val="single" w:sz="4" w:space="0" w:color="auto"/>
              <w:right w:val="single" w:sz="4" w:space="0" w:color="auto"/>
            </w:tcBorders>
            <w:vAlign w:val="center"/>
            <w:hideMark/>
          </w:tcPr>
          <w:p w14:paraId="26079371" w14:textId="77777777" w:rsidR="00ED50ED" w:rsidRPr="00A27C71" w:rsidRDefault="00ED50ED">
            <w:pPr>
              <w:tabs>
                <w:tab w:val="left" w:pos="1244"/>
              </w:tabs>
              <w:rPr>
                <w:bCs/>
                <w:noProof/>
              </w:rPr>
            </w:pPr>
            <w:r w:rsidRPr="00A27C71">
              <w:rPr>
                <w:bCs/>
                <w:noProof/>
              </w:rPr>
              <w:t xml:space="preserve">№ на страница/и от офертата </w:t>
            </w:r>
          </w:p>
        </w:tc>
      </w:tr>
      <w:tr w:rsidR="00ED50ED" w:rsidRPr="00A27C71" w14:paraId="7416DADC"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7F780306" w14:textId="77777777" w:rsidR="00ED50ED" w:rsidRPr="00A27C71" w:rsidRDefault="00ED50ED">
            <w:pPr>
              <w:ind w:left="360"/>
              <w:rPr>
                <w:bCs/>
                <w:i/>
                <w:noProof/>
              </w:rPr>
            </w:pPr>
            <w:r w:rsidRPr="00A27C71">
              <w:rPr>
                <w:bCs/>
                <w:i/>
                <w:noProof/>
              </w:rPr>
              <w:t>1.</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A190566" w14:textId="77777777" w:rsidR="00ED50ED" w:rsidRPr="00A27C71" w:rsidRDefault="00ED50ED">
            <w:pPr>
              <w:jc w:val="both"/>
              <w:rPr>
                <w:b/>
                <w:noProof/>
              </w:rPr>
            </w:pPr>
            <w:r w:rsidRPr="00A27C71">
              <w:rPr>
                <w:bCs/>
                <w:noProof/>
              </w:rPr>
              <w:t>Копие на договора за създаване на обединение, когато е приложимо</w:t>
            </w:r>
            <w:r w:rsidRPr="00A27C71">
              <w:rPr>
                <w:noProof/>
              </w:rPr>
              <w:t xml:space="preserve">, заедно с </w:t>
            </w:r>
            <w:r w:rsidRPr="00A27C71">
              <w:rPr>
                <w:bCs/>
                <w:noProof/>
              </w:rPr>
              <w:t xml:space="preserve">документ, подписан от лицата в обединението, в който се посочва представляващият </w:t>
            </w:r>
            <w:r w:rsidRPr="00A27C71">
              <w:rPr>
                <w:bCs/>
                <w:i/>
                <w:noProof/>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6CF0FC95" w14:textId="77777777" w:rsidR="00ED50ED" w:rsidRPr="00A27C71" w:rsidRDefault="00ED50ED">
            <w:pPr>
              <w:rPr>
                <w:b/>
                <w:noProof/>
                <w:highlight w:val="yellow"/>
              </w:rPr>
            </w:pPr>
          </w:p>
        </w:tc>
      </w:tr>
      <w:tr w:rsidR="00ED50ED" w:rsidRPr="00A27C71" w14:paraId="5965479A"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2BD71825" w14:textId="77777777" w:rsidR="00ED50ED" w:rsidRPr="00A27C71" w:rsidRDefault="00ED50ED">
            <w:pPr>
              <w:ind w:left="360"/>
              <w:rPr>
                <w:bCs/>
                <w:i/>
                <w:noProof/>
              </w:rPr>
            </w:pPr>
            <w:r w:rsidRPr="00A27C71">
              <w:rPr>
                <w:bCs/>
                <w:i/>
                <w:noProof/>
              </w:rPr>
              <w:t>2.</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5C5FE68" w14:textId="77777777" w:rsidR="00ED50ED" w:rsidRPr="00A27C71" w:rsidRDefault="00ED50ED">
            <w:pPr>
              <w:jc w:val="both"/>
              <w:rPr>
                <w:bCs/>
                <w:noProof/>
              </w:rPr>
            </w:pPr>
            <w:r w:rsidRPr="00A27C71">
              <w:rPr>
                <w:bCs/>
                <w:noProof/>
              </w:rPr>
              <w:t>Единен европейски документ за обществени поръчки (ЕЕДОП) в електронен вид за участника в съответствие с изискванията на закона и условията на възложителя, а когато е приложимо – ЕЕДОП в електронен вид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tc>
        <w:tc>
          <w:tcPr>
            <w:tcW w:w="694" w:type="pct"/>
            <w:tcBorders>
              <w:top w:val="single" w:sz="4" w:space="0" w:color="auto"/>
              <w:left w:val="single" w:sz="4" w:space="0" w:color="auto"/>
              <w:bottom w:val="single" w:sz="4" w:space="0" w:color="auto"/>
              <w:right w:val="single" w:sz="4" w:space="0" w:color="auto"/>
            </w:tcBorders>
            <w:vAlign w:val="center"/>
            <w:hideMark/>
          </w:tcPr>
          <w:p w14:paraId="47BDDA1C" w14:textId="6A977573" w:rsidR="00ED50ED" w:rsidRPr="00A27C71" w:rsidRDefault="00ED50ED">
            <w:pPr>
              <w:rPr>
                <w:noProof/>
                <w:highlight w:val="yellow"/>
              </w:rPr>
            </w:pPr>
            <w:r w:rsidRPr="00A27C71">
              <w:rPr>
                <w:noProof/>
              </w:rPr>
              <w:t>(представя се в електронен вид)</w:t>
            </w:r>
          </w:p>
        </w:tc>
      </w:tr>
      <w:tr w:rsidR="00ED50ED" w:rsidRPr="00A27C71" w14:paraId="323AD361"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D78BA36" w14:textId="77777777" w:rsidR="00ED50ED" w:rsidRPr="00A27C71" w:rsidRDefault="00ED50ED">
            <w:pPr>
              <w:ind w:left="360"/>
              <w:rPr>
                <w:bCs/>
                <w:i/>
                <w:noProof/>
              </w:rPr>
            </w:pPr>
            <w:r w:rsidRPr="00A27C71">
              <w:rPr>
                <w:bCs/>
                <w:i/>
                <w:noProof/>
              </w:rPr>
              <w:t>3.</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B8C663C" w14:textId="77777777" w:rsidR="00ED50ED" w:rsidRPr="00A27C71" w:rsidRDefault="00ED50ED">
            <w:pPr>
              <w:jc w:val="both"/>
              <w:rPr>
                <w:bCs/>
                <w:noProof/>
              </w:rPr>
            </w:pPr>
            <w:r w:rsidRPr="00A27C71">
              <w:rPr>
                <w:bCs/>
                <w:noProof/>
              </w:rPr>
              <w:t xml:space="preserve">Документи за доказване на предприетите мерки на надеждност по чл. 45, ал. 2 от ППЗОП, </w:t>
            </w:r>
            <w:r w:rsidRPr="00A27C71">
              <w:rPr>
                <w:bCs/>
                <w:i/>
                <w:noProof/>
              </w:rPr>
              <w:t>когато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143AE39E" w14:textId="77777777" w:rsidR="00ED50ED" w:rsidRPr="00A27C71" w:rsidRDefault="00ED50ED">
            <w:pPr>
              <w:rPr>
                <w:b/>
                <w:noProof/>
                <w:highlight w:val="yellow"/>
              </w:rPr>
            </w:pPr>
          </w:p>
        </w:tc>
      </w:tr>
      <w:tr w:rsidR="00ED50ED" w:rsidRPr="00A27C71" w14:paraId="2D87326F" w14:textId="77777777" w:rsidTr="00ED50ED">
        <w:trPr>
          <w:trHeight w:val="504"/>
        </w:trPr>
        <w:tc>
          <w:tcPr>
            <w:tcW w:w="537" w:type="pct"/>
            <w:tcBorders>
              <w:top w:val="single" w:sz="4" w:space="0" w:color="auto"/>
              <w:left w:val="single" w:sz="4" w:space="0" w:color="auto"/>
              <w:bottom w:val="single" w:sz="4" w:space="0" w:color="auto"/>
              <w:right w:val="single" w:sz="4" w:space="0" w:color="auto"/>
            </w:tcBorders>
            <w:vAlign w:val="center"/>
            <w:hideMark/>
          </w:tcPr>
          <w:p w14:paraId="15CC05CF" w14:textId="77777777" w:rsidR="00ED50ED" w:rsidRPr="00A27C71" w:rsidRDefault="00ED50ED">
            <w:pPr>
              <w:ind w:left="360"/>
              <w:rPr>
                <w:bCs/>
                <w:i/>
                <w:noProof/>
              </w:rPr>
            </w:pPr>
            <w:r w:rsidRPr="00A27C71">
              <w:rPr>
                <w:bCs/>
                <w:i/>
                <w:noProof/>
              </w:rPr>
              <w:t>4.</w:t>
            </w:r>
          </w:p>
        </w:tc>
        <w:tc>
          <w:tcPr>
            <w:tcW w:w="3768" w:type="pct"/>
            <w:tcBorders>
              <w:top w:val="single" w:sz="4" w:space="0" w:color="auto"/>
              <w:left w:val="single" w:sz="4" w:space="0" w:color="auto"/>
              <w:bottom w:val="single" w:sz="4" w:space="0" w:color="auto"/>
              <w:right w:val="single" w:sz="4" w:space="0" w:color="auto"/>
            </w:tcBorders>
            <w:vAlign w:val="center"/>
            <w:hideMark/>
          </w:tcPr>
          <w:p w14:paraId="4F079A4F" w14:textId="77777777" w:rsidR="00ED50ED" w:rsidRPr="00A27C71" w:rsidRDefault="00ED50ED">
            <w:pPr>
              <w:jc w:val="both"/>
              <w:rPr>
                <w:bCs/>
                <w:noProof/>
              </w:rPr>
            </w:pPr>
            <w:r w:rsidRPr="00A27C71">
              <w:rPr>
                <w:bCs/>
                <w:noProof/>
              </w:rPr>
              <w:t xml:space="preserve">Декларация за доказване на поетите от подизпълнителите и/или третите лица задължения в свободен текст </w:t>
            </w:r>
            <w:r w:rsidRPr="00A27C71">
              <w:rPr>
                <w:rFonts w:eastAsia="Calibri"/>
                <w:i/>
                <w:lang w:eastAsia="en-US"/>
              </w:rPr>
              <w:t>(ако е приложимо)</w:t>
            </w:r>
          </w:p>
        </w:tc>
        <w:tc>
          <w:tcPr>
            <w:tcW w:w="694" w:type="pct"/>
            <w:tcBorders>
              <w:top w:val="single" w:sz="4" w:space="0" w:color="auto"/>
              <w:left w:val="single" w:sz="4" w:space="0" w:color="auto"/>
              <w:bottom w:val="single" w:sz="4" w:space="0" w:color="auto"/>
              <w:right w:val="single" w:sz="4" w:space="0" w:color="auto"/>
            </w:tcBorders>
            <w:vAlign w:val="center"/>
          </w:tcPr>
          <w:p w14:paraId="71B7A6CE" w14:textId="77777777" w:rsidR="00ED50ED" w:rsidRPr="00A27C71" w:rsidRDefault="00ED50ED">
            <w:pPr>
              <w:rPr>
                <w:b/>
                <w:noProof/>
                <w:highlight w:val="yellow"/>
              </w:rPr>
            </w:pPr>
          </w:p>
        </w:tc>
      </w:tr>
      <w:tr w:rsidR="00ED50ED" w:rsidRPr="00A27C71" w14:paraId="29D0B1E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36A6A112" w14:textId="77777777" w:rsidR="00ED50ED" w:rsidRPr="00A27C71" w:rsidRDefault="00ED50ED">
            <w:pPr>
              <w:ind w:left="360"/>
              <w:rPr>
                <w:bCs/>
                <w:i/>
                <w:noProof/>
              </w:rPr>
            </w:pPr>
            <w:r w:rsidRPr="00A27C71">
              <w:rPr>
                <w:bCs/>
                <w:i/>
                <w:noProof/>
              </w:rPr>
              <w:t>5.</w:t>
            </w:r>
          </w:p>
        </w:tc>
        <w:tc>
          <w:tcPr>
            <w:tcW w:w="3768" w:type="pct"/>
            <w:tcBorders>
              <w:top w:val="single" w:sz="4" w:space="0" w:color="auto"/>
              <w:left w:val="single" w:sz="4" w:space="0" w:color="auto"/>
              <w:bottom w:val="single" w:sz="4" w:space="0" w:color="auto"/>
              <w:right w:val="single" w:sz="4" w:space="0" w:color="auto"/>
            </w:tcBorders>
            <w:vAlign w:val="center"/>
            <w:hideMark/>
          </w:tcPr>
          <w:p w14:paraId="317DF3BA" w14:textId="77777777" w:rsidR="00ED50ED" w:rsidRPr="00A27C71" w:rsidRDefault="00ED50ED">
            <w:pPr>
              <w:jc w:val="both"/>
              <w:rPr>
                <w:noProof/>
              </w:rPr>
            </w:pPr>
            <w:r w:rsidRPr="00A27C71">
              <w:rPr>
                <w:noProof/>
              </w:rPr>
              <w:t xml:space="preserve">Техническо предложение – </w:t>
            </w:r>
            <w:r w:rsidRPr="00A27C71">
              <w:rPr>
                <w:i/>
                <w:noProof/>
              </w:rPr>
              <w:t>Образец № 2 (оригинал)</w:t>
            </w:r>
            <w:r w:rsidRPr="00A27C71">
              <w:rPr>
                <w:noProof/>
              </w:rPr>
              <w:t xml:space="preserve"> с приложени: </w:t>
            </w:r>
          </w:p>
          <w:p w14:paraId="47FBE549"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а) документ за упълномощаване, когато лицето, което подава офертата, не е законният представител на участника; </w:t>
            </w:r>
          </w:p>
          <w:p w14:paraId="2597FCA2"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б) предложение за изпълнение на поръчката в съответствие с техническите спецификации </w:t>
            </w:r>
            <w:r w:rsidR="004614E9" w:rsidRPr="00A27C71">
              <w:rPr>
                <w:rFonts w:eastAsia="Calibri"/>
                <w:lang w:eastAsia="en-US"/>
              </w:rPr>
              <w:t>и изискванията на възложителя;</w:t>
            </w:r>
          </w:p>
          <w:p w14:paraId="52C3A7E5" w14:textId="77777777" w:rsidR="00ED50ED" w:rsidRPr="00A27C71" w:rsidRDefault="00ED50ED">
            <w:pPr>
              <w:tabs>
                <w:tab w:val="left" w:pos="142"/>
                <w:tab w:val="left" w:pos="284"/>
              </w:tabs>
              <w:jc w:val="both"/>
              <w:rPr>
                <w:rFonts w:eastAsia="Calibri"/>
                <w:lang w:eastAsia="en-US"/>
              </w:rPr>
            </w:pPr>
            <w:r w:rsidRPr="00A27C71">
              <w:rPr>
                <w:rFonts w:eastAsia="Calibri"/>
                <w:lang w:eastAsia="en-US"/>
              </w:rPr>
              <w:t xml:space="preserve">в) декларация за съгласие с клаузите на приложения проект на договор </w:t>
            </w:r>
            <w:r w:rsidRPr="00A27C71">
              <w:rPr>
                <w:rFonts w:eastAsia="Calibri"/>
                <w:i/>
                <w:lang w:eastAsia="en-US"/>
              </w:rPr>
              <w:t>(декларира се в техническото предложение);</w:t>
            </w:r>
            <w:r w:rsidRPr="00A27C71">
              <w:rPr>
                <w:rFonts w:eastAsia="Calibri"/>
                <w:lang w:eastAsia="en-US"/>
              </w:rPr>
              <w:t xml:space="preserve"> </w:t>
            </w:r>
          </w:p>
          <w:p w14:paraId="370CDC40" w14:textId="77777777" w:rsidR="00ED50ED" w:rsidRPr="00A27C71" w:rsidRDefault="00ED50ED">
            <w:pPr>
              <w:tabs>
                <w:tab w:val="left" w:pos="142"/>
                <w:tab w:val="left" w:pos="284"/>
              </w:tabs>
              <w:jc w:val="both"/>
              <w:rPr>
                <w:rFonts w:eastAsia="Calibri"/>
                <w:i/>
                <w:lang w:eastAsia="en-US"/>
              </w:rPr>
            </w:pPr>
            <w:r w:rsidRPr="00A27C71">
              <w:rPr>
                <w:rFonts w:eastAsia="Calibri"/>
                <w:lang w:eastAsia="en-US"/>
              </w:rPr>
              <w:t xml:space="preserve">г) декларация за срока на валидност на офертата </w:t>
            </w:r>
            <w:r w:rsidRPr="00A27C71">
              <w:rPr>
                <w:rFonts w:eastAsia="Calibri"/>
                <w:i/>
                <w:lang w:eastAsia="en-US"/>
              </w:rPr>
              <w:t>(декларира се в техническото предложение);</w:t>
            </w:r>
          </w:p>
          <w:p w14:paraId="036A57D9" w14:textId="77777777" w:rsidR="00ED50ED" w:rsidRPr="00A27C71" w:rsidRDefault="00ED50ED">
            <w:pPr>
              <w:jc w:val="both"/>
              <w:rPr>
                <w:rFonts w:eastAsia="PMingLiU"/>
                <w:i/>
              </w:rPr>
            </w:pPr>
            <w:r w:rsidRPr="00A27C71">
              <w:rPr>
                <w:rFonts w:eastAsia="PMingLiU"/>
              </w:rPr>
              <w:t xml:space="preserve">д) декларация за спазване задълженията, свързани с данъци и осигуровки, опазване на околната среда, закрила на заетостта и условията на труд по чл. 39, ал. 3, т. 1, буква „д“ от ППЗОП </w:t>
            </w:r>
            <w:r w:rsidRPr="00A27C71">
              <w:rPr>
                <w:rFonts w:eastAsia="PMingLiU"/>
                <w:i/>
              </w:rPr>
              <w:t>(</w:t>
            </w:r>
            <w:r w:rsidRPr="00A27C71">
              <w:rPr>
                <w:rFonts w:eastAsia="Calibri"/>
                <w:i/>
                <w:lang w:eastAsia="en-US"/>
              </w:rPr>
              <w:t>декларира се в техническото предложение</w:t>
            </w:r>
            <w:r w:rsidRPr="00A27C71">
              <w:rPr>
                <w:rFonts w:eastAsia="PMingLiU"/>
                <w:i/>
              </w:rPr>
              <w:t>).</w:t>
            </w:r>
          </w:p>
          <w:p w14:paraId="21B8D615" w14:textId="77777777" w:rsidR="00C77230" w:rsidRPr="00A27C71" w:rsidRDefault="00C77230">
            <w:pPr>
              <w:jc w:val="both"/>
              <w:rPr>
                <w:rFonts w:eastAsia="PMingLiU"/>
                <w:i/>
              </w:rPr>
            </w:pPr>
          </w:p>
          <w:p w14:paraId="4AF9AA96" w14:textId="77777777" w:rsidR="00C77230" w:rsidRPr="00A27C71" w:rsidRDefault="00C77230">
            <w:pPr>
              <w:jc w:val="both"/>
              <w:rPr>
                <w:rFonts w:eastAsia="PMingLiU"/>
                <w:i/>
                <w:u w:val="single"/>
              </w:rPr>
            </w:pPr>
            <w:bookmarkStart w:id="3" w:name="_Hlk522007292"/>
            <w:r w:rsidRPr="00A27C71">
              <w:rPr>
                <w:rFonts w:eastAsia="PMingLiU"/>
                <w:i/>
                <w:u w:val="single"/>
              </w:rPr>
              <w:t>ПРИЛОЖЕНИ ДОКУМЕНТИ КЪМ ТЕХНИЧЕСКОТО ПРЕДЛОЖЕНИЕ:</w:t>
            </w:r>
          </w:p>
          <w:p w14:paraId="671216DB" w14:textId="16DF593F" w:rsidR="00C77230" w:rsidRPr="00A27C71" w:rsidRDefault="009A29BC" w:rsidP="00C77230">
            <w:pPr>
              <w:jc w:val="both"/>
              <w:rPr>
                <w:i/>
                <w:noProof/>
              </w:rPr>
            </w:pPr>
            <w:r w:rsidRPr="00A27C71">
              <w:rPr>
                <w:i/>
                <w:noProof/>
              </w:rPr>
              <w:t>1.</w:t>
            </w:r>
            <w:r w:rsidR="00986F5A" w:rsidRPr="00A27C71">
              <w:rPr>
                <w:i/>
                <w:noProof/>
              </w:rPr>
              <w:t xml:space="preserve"> </w:t>
            </w:r>
            <w:r w:rsidR="0013344E" w:rsidRPr="0013344E">
              <w:rPr>
                <w:i/>
                <w:noProof/>
              </w:rPr>
              <w:t>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14:paraId="289AA0C1" w14:textId="630388DD" w:rsidR="00C77230" w:rsidRPr="00A27C71" w:rsidRDefault="006438F2" w:rsidP="00C77230">
            <w:pPr>
              <w:jc w:val="both"/>
              <w:rPr>
                <w:i/>
                <w:noProof/>
              </w:rPr>
            </w:pPr>
            <w:r>
              <w:rPr>
                <w:i/>
                <w:noProof/>
              </w:rPr>
              <w:t>2</w:t>
            </w:r>
            <w:r w:rsidR="00986F5A" w:rsidRPr="00A27C71">
              <w:rPr>
                <w:i/>
                <w:noProof/>
              </w:rPr>
              <w:t xml:space="preserve">. </w:t>
            </w:r>
            <w:r w:rsidR="00C77230" w:rsidRPr="00A27C71">
              <w:rPr>
                <w:i/>
                <w:noProof/>
              </w:rPr>
              <w:t xml:space="preserve">Копия от техническите каталози/брошури на производителя на английски </w:t>
            </w:r>
            <w:r w:rsidR="0013344E">
              <w:rPr>
                <w:i/>
                <w:noProof/>
              </w:rPr>
              <w:t xml:space="preserve">или български </w:t>
            </w:r>
            <w:r w:rsidR="00C77230" w:rsidRPr="00A27C71">
              <w:rPr>
                <w:i/>
                <w:noProof/>
              </w:rPr>
              <w:t>език, от които се виждат основните технически параметри, по които даден</w:t>
            </w:r>
            <w:r>
              <w:rPr>
                <w:i/>
                <w:noProof/>
              </w:rPr>
              <w:t>ият</w:t>
            </w:r>
            <w:r w:rsidR="00C77230" w:rsidRPr="00A27C71">
              <w:rPr>
                <w:i/>
                <w:noProof/>
              </w:rPr>
              <w:t xml:space="preserve"> </w:t>
            </w:r>
            <w:r>
              <w:rPr>
                <w:i/>
                <w:noProof/>
              </w:rPr>
              <w:t>с</w:t>
            </w:r>
            <w:r w:rsidR="00C77230" w:rsidRPr="00A27C71">
              <w:rPr>
                <w:i/>
                <w:noProof/>
              </w:rPr>
              <w:t>о</w:t>
            </w:r>
            <w:r>
              <w:rPr>
                <w:i/>
                <w:noProof/>
              </w:rPr>
              <w:t xml:space="preserve">фтуер </w:t>
            </w:r>
            <w:r w:rsidR="00C77230" w:rsidRPr="00A27C71">
              <w:rPr>
                <w:i/>
                <w:noProof/>
              </w:rPr>
              <w:t>съответства на заложените технически спецификации;</w:t>
            </w:r>
          </w:p>
          <w:p w14:paraId="4F15C1FC" w14:textId="1A386481" w:rsidR="00C77230" w:rsidRPr="00A27C71" w:rsidRDefault="006438F2" w:rsidP="00C77230">
            <w:pPr>
              <w:jc w:val="both"/>
              <w:rPr>
                <w:noProof/>
              </w:rPr>
            </w:pPr>
            <w:r>
              <w:rPr>
                <w:i/>
                <w:noProof/>
              </w:rPr>
              <w:t>3</w:t>
            </w:r>
            <w:r w:rsidR="00C77230" w:rsidRPr="00A27C71">
              <w:rPr>
                <w:i/>
                <w:noProof/>
              </w:rPr>
              <w:t>. Декларация по чл.102, ал.1 от ЗОП (ако е приложимо, в свободен текст).</w:t>
            </w:r>
            <w:bookmarkEnd w:id="3"/>
          </w:p>
        </w:tc>
        <w:tc>
          <w:tcPr>
            <w:tcW w:w="694" w:type="pct"/>
            <w:tcBorders>
              <w:top w:val="single" w:sz="4" w:space="0" w:color="auto"/>
              <w:left w:val="single" w:sz="4" w:space="0" w:color="auto"/>
              <w:bottom w:val="single" w:sz="4" w:space="0" w:color="auto"/>
              <w:right w:val="single" w:sz="4" w:space="0" w:color="auto"/>
            </w:tcBorders>
            <w:vAlign w:val="center"/>
          </w:tcPr>
          <w:p w14:paraId="10BFD164" w14:textId="77777777" w:rsidR="00ED50ED" w:rsidRPr="00A27C71" w:rsidRDefault="00ED50ED">
            <w:pPr>
              <w:rPr>
                <w:i/>
                <w:noProof/>
                <w:highlight w:val="yellow"/>
              </w:rPr>
            </w:pPr>
          </w:p>
        </w:tc>
      </w:tr>
      <w:tr w:rsidR="00ED50ED" w:rsidRPr="00A27C71" w14:paraId="50A872E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4646F80A" w14:textId="77777777" w:rsidR="00ED50ED" w:rsidRPr="00A27C71" w:rsidRDefault="00ED50ED">
            <w:pPr>
              <w:tabs>
                <w:tab w:val="left" w:pos="34"/>
              </w:tabs>
              <w:ind w:left="34"/>
              <w:jc w:val="center"/>
              <w:rPr>
                <w:bCs/>
                <w:i/>
                <w:noProof/>
              </w:rPr>
            </w:pPr>
            <w:r w:rsidRPr="00A27C71">
              <w:rPr>
                <w:bCs/>
                <w:i/>
                <w:noProof/>
              </w:rPr>
              <w:lastRenderedPageBreak/>
              <w:t>6.</w:t>
            </w:r>
          </w:p>
        </w:tc>
        <w:tc>
          <w:tcPr>
            <w:tcW w:w="3768" w:type="pct"/>
            <w:tcBorders>
              <w:top w:val="single" w:sz="4" w:space="0" w:color="auto"/>
              <w:left w:val="single" w:sz="4" w:space="0" w:color="auto"/>
              <w:bottom w:val="single" w:sz="4" w:space="0" w:color="auto"/>
              <w:right w:val="single" w:sz="4" w:space="0" w:color="auto"/>
            </w:tcBorders>
            <w:vAlign w:val="center"/>
            <w:hideMark/>
          </w:tcPr>
          <w:p w14:paraId="2BA665C9" w14:textId="77777777" w:rsidR="00ED50ED" w:rsidRPr="00A27C71" w:rsidRDefault="00ED50ED">
            <w:pPr>
              <w:jc w:val="both"/>
              <w:rPr>
                <w:noProof/>
              </w:rPr>
            </w:pPr>
            <w:r w:rsidRPr="00A27C71">
              <w:rPr>
                <w:noProof/>
              </w:rPr>
              <w:t>Ценово предложение</w:t>
            </w:r>
            <w:r w:rsidRPr="00A27C71">
              <w:rPr>
                <w:i/>
                <w:noProof/>
              </w:rPr>
              <w:t xml:space="preserve"> </w:t>
            </w:r>
            <w:r w:rsidRPr="00A27C71">
              <w:rPr>
                <w:noProof/>
              </w:rPr>
              <w:t xml:space="preserve">(плик с надпис „Предлагани ценови параметри“) </w:t>
            </w:r>
            <w:r w:rsidRPr="00A27C71">
              <w:rPr>
                <w:i/>
                <w:noProof/>
              </w:rPr>
              <w:t>- Образец № 3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299B94CE" w14:textId="77777777" w:rsidR="00ED50ED" w:rsidRPr="00A27C71" w:rsidRDefault="00ED50ED">
            <w:pPr>
              <w:rPr>
                <w:i/>
                <w:noProof/>
                <w:highlight w:val="yellow"/>
              </w:rPr>
            </w:pPr>
          </w:p>
        </w:tc>
      </w:tr>
      <w:tr w:rsidR="00ED50ED" w:rsidRPr="00A27C71" w14:paraId="0A7E551F" w14:textId="77777777" w:rsidTr="00ED50ED">
        <w:trPr>
          <w:trHeight w:val="252"/>
        </w:trPr>
        <w:tc>
          <w:tcPr>
            <w:tcW w:w="537" w:type="pct"/>
            <w:tcBorders>
              <w:top w:val="single" w:sz="4" w:space="0" w:color="auto"/>
              <w:left w:val="single" w:sz="4" w:space="0" w:color="auto"/>
              <w:bottom w:val="single" w:sz="4" w:space="0" w:color="auto"/>
              <w:right w:val="single" w:sz="4" w:space="0" w:color="auto"/>
            </w:tcBorders>
            <w:vAlign w:val="center"/>
            <w:hideMark/>
          </w:tcPr>
          <w:p w14:paraId="694E1B54" w14:textId="77777777" w:rsidR="00ED50ED" w:rsidRPr="00A27C71" w:rsidRDefault="00ED50ED">
            <w:pPr>
              <w:ind w:left="459" w:hanging="402"/>
              <w:jc w:val="center"/>
              <w:rPr>
                <w:bCs/>
                <w:i/>
                <w:noProof/>
              </w:rPr>
            </w:pPr>
            <w:r w:rsidRPr="00A27C71">
              <w:rPr>
                <w:bCs/>
                <w:i/>
                <w:noProof/>
              </w:rPr>
              <w:t>7.</w:t>
            </w:r>
          </w:p>
        </w:tc>
        <w:tc>
          <w:tcPr>
            <w:tcW w:w="3768" w:type="pct"/>
            <w:tcBorders>
              <w:top w:val="single" w:sz="4" w:space="0" w:color="auto"/>
              <w:left w:val="single" w:sz="4" w:space="0" w:color="auto"/>
              <w:bottom w:val="single" w:sz="4" w:space="0" w:color="auto"/>
              <w:right w:val="single" w:sz="4" w:space="0" w:color="auto"/>
            </w:tcBorders>
            <w:vAlign w:val="center"/>
            <w:hideMark/>
          </w:tcPr>
          <w:p w14:paraId="747B63EB" w14:textId="77777777" w:rsidR="00ED50ED" w:rsidRPr="00A27C71" w:rsidRDefault="00ED50ED">
            <w:pPr>
              <w:jc w:val="both"/>
              <w:rPr>
                <w:noProof/>
              </w:rPr>
            </w:pPr>
            <w:r w:rsidRPr="00A27C71">
              <w:rPr>
                <w:noProof/>
              </w:rPr>
              <w:t xml:space="preserve">Декларация за съгласие за обработка на лични данни – </w:t>
            </w:r>
            <w:r w:rsidRPr="00A27C71">
              <w:rPr>
                <w:i/>
                <w:noProof/>
              </w:rPr>
              <w:t>Образец № 4 (оригинал)</w:t>
            </w:r>
          </w:p>
        </w:tc>
        <w:tc>
          <w:tcPr>
            <w:tcW w:w="694" w:type="pct"/>
            <w:tcBorders>
              <w:top w:val="single" w:sz="4" w:space="0" w:color="auto"/>
              <w:left w:val="single" w:sz="4" w:space="0" w:color="auto"/>
              <w:bottom w:val="single" w:sz="4" w:space="0" w:color="auto"/>
              <w:right w:val="single" w:sz="4" w:space="0" w:color="auto"/>
            </w:tcBorders>
            <w:vAlign w:val="center"/>
          </w:tcPr>
          <w:p w14:paraId="3CB5189F" w14:textId="77777777" w:rsidR="00ED50ED" w:rsidRPr="00A27C71" w:rsidRDefault="00ED50ED">
            <w:pPr>
              <w:rPr>
                <w:i/>
                <w:noProof/>
                <w:highlight w:val="yellow"/>
              </w:rPr>
            </w:pPr>
          </w:p>
        </w:tc>
      </w:tr>
    </w:tbl>
    <w:p w14:paraId="2B943312" w14:textId="77777777" w:rsidR="00ED50ED" w:rsidRPr="00A27C71" w:rsidRDefault="00ED50ED" w:rsidP="00ED50ED">
      <w:pPr>
        <w:jc w:val="both"/>
        <w:rPr>
          <w:noProof/>
          <w:highlight w:val="yellow"/>
        </w:rPr>
      </w:pPr>
    </w:p>
    <w:p w14:paraId="6F7804D7" w14:textId="77777777" w:rsidR="00ED50ED" w:rsidRPr="00A27C71" w:rsidRDefault="00ED50ED" w:rsidP="00ED50ED">
      <w:pPr>
        <w:jc w:val="both"/>
        <w:rPr>
          <w:noProof/>
        </w:rPr>
      </w:pPr>
      <w:r w:rsidRPr="00A27C71">
        <w:rPr>
          <w:noProof/>
        </w:rPr>
        <w:t>Дата: …………...........г.</w:t>
      </w:r>
      <w:r w:rsidRPr="00A27C71">
        <w:rPr>
          <w:noProof/>
        </w:rPr>
        <w:tab/>
      </w:r>
      <w:r w:rsidRPr="00A27C71">
        <w:rPr>
          <w:noProof/>
        </w:rPr>
        <w:tab/>
        <w:t xml:space="preserve">                               Подпис:                  </w:t>
      </w:r>
    </w:p>
    <w:p w14:paraId="6A5E9AFF" w14:textId="77777777" w:rsidR="00ED50ED" w:rsidRPr="00A27C71" w:rsidRDefault="00ED50ED" w:rsidP="00ED50ED">
      <w:pPr>
        <w:jc w:val="both"/>
        <w:rPr>
          <w:noProof/>
        </w:rPr>
      </w:pPr>
      <w:r w:rsidRPr="00A27C71">
        <w:rPr>
          <w:noProof/>
        </w:rPr>
        <w:t xml:space="preserve">                                                                                           </w:t>
      </w:r>
      <w:r w:rsidRPr="00A27C71">
        <w:rPr>
          <w:noProof/>
          <w:vertAlign w:val="superscript"/>
        </w:rPr>
        <w:t>Представляващ/и по регистрация или упълномощено лице</w:t>
      </w:r>
    </w:p>
    <w:p w14:paraId="4A6D223F" w14:textId="77777777" w:rsidR="00ED50ED" w:rsidRPr="00A27C71" w:rsidRDefault="00ED50ED" w:rsidP="00ED50ED">
      <w:pPr>
        <w:jc w:val="right"/>
        <w:rPr>
          <w:noProof/>
        </w:rPr>
      </w:pPr>
    </w:p>
    <w:p w14:paraId="57C79D28" w14:textId="77777777" w:rsidR="00ED50ED" w:rsidRPr="00A27C71" w:rsidRDefault="00ED50ED" w:rsidP="00ED50ED">
      <w:pPr>
        <w:ind w:left="2880" w:firstLine="97"/>
        <w:jc w:val="both"/>
        <w:rPr>
          <w:noProof/>
        </w:rPr>
      </w:pPr>
      <w:r w:rsidRPr="00A27C71">
        <w:rPr>
          <w:noProof/>
        </w:rPr>
        <w:t xml:space="preserve">                                          Име и Фамилия_____________________ </w:t>
      </w:r>
    </w:p>
    <w:p w14:paraId="1FE4F24E" w14:textId="77777777" w:rsidR="00ED50ED" w:rsidRPr="00A27C71" w:rsidRDefault="00ED50ED" w:rsidP="00ED50ED">
      <w:pPr>
        <w:rPr>
          <w:noProof/>
        </w:rPr>
      </w:pPr>
    </w:p>
    <w:p w14:paraId="2D306DF5" w14:textId="77777777" w:rsidR="00ED50ED" w:rsidRPr="00A27C71" w:rsidRDefault="00ED50ED" w:rsidP="00ED50ED">
      <w:pPr>
        <w:jc w:val="both"/>
        <w:rPr>
          <w:b/>
          <w:highlight w:val="yellow"/>
        </w:rPr>
      </w:pPr>
    </w:p>
    <w:p w14:paraId="35F71EC1" w14:textId="00745899" w:rsidR="006438F2" w:rsidRDefault="006438F2">
      <w:pPr>
        <w:spacing w:after="200" w:line="276" w:lineRule="auto"/>
        <w:rPr>
          <w:b/>
          <w:highlight w:val="yellow"/>
        </w:rPr>
      </w:pPr>
      <w:r>
        <w:rPr>
          <w:b/>
          <w:highlight w:val="yellow"/>
        </w:rPr>
        <w:br w:type="page"/>
      </w:r>
    </w:p>
    <w:p w14:paraId="0A778DBF" w14:textId="77777777" w:rsidR="00ED50ED" w:rsidRPr="00A27C71" w:rsidRDefault="00ED50ED" w:rsidP="00ED50ED">
      <w:pPr>
        <w:jc w:val="both"/>
        <w:rPr>
          <w:b/>
          <w:highlight w:val="yellow"/>
        </w:rPr>
      </w:pPr>
    </w:p>
    <w:p w14:paraId="6463A847" w14:textId="77777777" w:rsidR="00ED50ED" w:rsidRPr="00A27C71" w:rsidRDefault="00ED50ED" w:rsidP="00ED50ED">
      <w:pPr>
        <w:jc w:val="both"/>
        <w:rPr>
          <w:b/>
          <w:highlight w:val="yellow"/>
        </w:rPr>
      </w:pPr>
    </w:p>
    <w:p w14:paraId="5E3BA7A6" w14:textId="77777777" w:rsidR="00ED50ED" w:rsidRPr="00A27C71" w:rsidRDefault="00ED50ED" w:rsidP="00ED50ED">
      <w:pPr>
        <w:ind w:right="22"/>
        <w:jc w:val="right"/>
        <w:rPr>
          <w:b/>
          <w:i/>
        </w:rPr>
      </w:pPr>
      <w:r w:rsidRPr="00A27C71">
        <w:rPr>
          <w:b/>
          <w:i/>
        </w:rPr>
        <w:t>Образец № 2</w:t>
      </w:r>
    </w:p>
    <w:p w14:paraId="319B6ED0" w14:textId="77777777" w:rsidR="006F49F3" w:rsidRPr="00A27C71" w:rsidRDefault="006F49F3" w:rsidP="00ED50ED">
      <w:pPr>
        <w:ind w:right="22"/>
        <w:jc w:val="right"/>
        <w:rPr>
          <w:rFonts w:eastAsia="MS Mincho"/>
          <w:b/>
          <w:i/>
        </w:rPr>
      </w:pPr>
    </w:p>
    <w:p w14:paraId="32F6DD6E"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4399A3D2" w14:textId="77777777" w:rsidR="006F49F3" w:rsidRPr="00A27C71" w:rsidRDefault="006F49F3" w:rsidP="006F49F3">
      <w:pPr>
        <w:spacing w:line="276" w:lineRule="auto"/>
        <w:jc w:val="both"/>
        <w:rPr>
          <w:b/>
          <w:noProof/>
        </w:rPr>
      </w:pPr>
      <w:r w:rsidRPr="00A27C71">
        <w:rPr>
          <w:b/>
          <w:noProof/>
        </w:rPr>
        <w:t>гр. София, ул. Панайот Волов № 2</w:t>
      </w:r>
    </w:p>
    <w:p w14:paraId="782E877A" w14:textId="77777777" w:rsidR="00ED50ED" w:rsidRPr="00A27C71" w:rsidRDefault="00ED50ED" w:rsidP="00ED50ED">
      <w:pPr>
        <w:tabs>
          <w:tab w:val="left" w:pos="374"/>
        </w:tabs>
        <w:ind w:right="79"/>
        <w:jc w:val="center"/>
        <w:rPr>
          <w:rFonts w:eastAsia="MS Mincho"/>
          <w:b/>
        </w:rPr>
      </w:pPr>
    </w:p>
    <w:p w14:paraId="2C104B82" w14:textId="77777777" w:rsidR="00ED50ED" w:rsidRPr="00A27C71" w:rsidRDefault="00ED50ED" w:rsidP="00ED50ED">
      <w:pPr>
        <w:tabs>
          <w:tab w:val="left" w:pos="374"/>
        </w:tabs>
        <w:ind w:right="79"/>
        <w:jc w:val="center"/>
        <w:rPr>
          <w:rFonts w:eastAsia="MS Mincho"/>
          <w:b/>
        </w:rPr>
      </w:pPr>
      <w:r w:rsidRPr="006438F2">
        <w:rPr>
          <w:rFonts w:eastAsia="MS Mincho"/>
          <w:b/>
          <w:highlight w:val="cyan"/>
        </w:rPr>
        <w:t>ТЕХНИЧЕСКО ПРЕДЛОЖЕНИЕ</w:t>
      </w:r>
    </w:p>
    <w:p w14:paraId="082D7B31" w14:textId="77777777" w:rsidR="00ED50ED" w:rsidRPr="00A27C71" w:rsidRDefault="00ED50ED" w:rsidP="00ED50ED">
      <w:pPr>
        <w:tabs>
          <w:tab w:val="left" w:pos="374"/>
        </w:tabs>
        <w:ind w:right="79"/>
        <w:jc w:val="center"/>
        <w:rPr>
          <w:rFonts w:eastAsia="MS Mincho"/>
          <w:b/>
          <w:highlight w:val="yellow"/>
        </w:rPr>
      </w:pPr>
    </w:p>
    <w:p w14:paraId="53DBCCC8" w14:textId="55C82529" w:rsidR="00ED50ED" w:rsidRPr="00A27C71" w:rsidRDefault="00ED50ED" w:rsidP="00677AB7">
      <w:pPr>
        <w:ind w:firstLine="1440"/>
        <w:jc w:val="both"/>
        <w:rPr>
          <w:rFonts w:eastAsia="MS Mincho"/>
          <w:b/>
        </w:rPr>
      </w:pPr>
      <w:r w:rsidRPr="00A27C71">
        <w:rPr>
          <w:rFonts w:eastAsia="MS Mincho"/>
          <w:b/>
        </w:rPr>
        <w:t xml:space="preserve">ЗА УЧАСТИЕ В ПРОЦЕДУРА ЗА ВЪЗЛАГАНЕ НА ОБЩЕСТВЕНА ПОРЪЧКА С ПРЕДМЕТ: </w:t>
      </w:r>
      <w:r w:rsidR="00AA28F2" w:rsidRPr="00192EB5">
        <w:rPr>
          <w:b/>
        </w:rPr>
        <w:t>„</w:t>
      </w:r>
      <w:r w:rsidR="001E6DF0" w:rsidRPr="00192EB5">
        <w:rPr>
          <w:b/>
        </w:rPr>
        <w:t>Доставка и гаранционно обслужване на преносими компютри</w:t>
      </w:r>
      <w:r w:rsidR="00AA28F2" w:rsidRPr="00192EB5">
        <w:rPr>
          <w:b/>
        </w:rPr>
        <w:t>”</w:t>
      </w:r>
      <w:r w:rsidRPr="00A27C71">
        <w:rPr>
          <w:b/>
        </w:rPr>
        <w:t xml:space="preserve">, </w:t>
      </w:r>
    </w:p>
    <w:p w14:paraId="324C0786" w14:textId="77777777" w:rsidR="00ED50ED" w:rsidRPr="00A27C71" w:rsidRDefault="00ED50ED" w:rsidP="00ED50ED">
      <w:pPr>
        <w:tabs>
          <w:tab w:val="left" w:pos="374"/>
        </w:tabs>
        <w:ind w:right="79"/>
        <w:jc w:val="center"/>
        <w:rPr>
          <w:rFonts w:eastAsia="MS Mincho"/>
          <w:b/>
          <w:bCs/>
        </w:rPr>
      </w:pPr>
    </w:p>
    <w:p w14:paraId="29C9649E" w14:textId="77777777" w:rsidR="00ED50ED" w:rsidRPr="00A27C71" w:rsidRDefault="00ED50ED" w:rsidP="00ED50ED">
      <w:pPr>
        <w:rPr>
          <w:rFonts w:eastAsia="TimesNewRomanPSMT"/>
        </w:rPr>
      </w:pPr>
      <w:r w:rsidRPr="00A27C71">
        <w:rPr>
          <w:rFonts w:eastAsia="TimesNewRomanPSMT"/>
        </w:rPr>
        <w:t>от</w:t>
      </w:r>
    </w:p>
    <w:p w14:paraId="2E25B912" w14:textId="77777777" w:rsidR="00ED50ED" w:rsidRPr="00A27C71" w:rsidRDefault="00ED50ED" w:rsidP="00ED50ED">
      <w:pPr>
        <w:jc w:val="both"/>
        <w:rPr>
          <w:rFonts w:eastAsia="TimesNewRomanPSMT"/>
        </w:rPr>
      </w:pPr>
      <w:r w:rsidRPr="00A27C71">
        <w:rPr>
          <w:rFonts w:eastAsia="TimesNewRomanPSMT"/>
        </w:rPr>
        <w:t>....................................................................................................................................................</w:t>
      </w:r>
    </w:p>
    <w:p w14:paraId="7839BFCD"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5A801AA0" w14:textId="77777777" w:rsidR="00ED50ED" w:rsidRPr="00A27C71" w:rsidRDefault="00ED50ED" w:rsidP="00ED50ED">
      <w:pPr>
        <w:tabs>
          <w:tab w:val="left" w:pos="374"/>
        </w:tabs>
        <w:ind w:right="79"/>
        <w:jc w:val="both"/>
        <w:rPr>
          <w:rFonts w:eastAsia="MS Mincho"/>
          <w:b/>
          <w:highlight w:val="yellow"/>
        </w:rPr>
      </w:pPr>
    </w:p>
    <w:p w14:paraId="7F8A4F67" w14:textId="77777777" w:rsidR="00ED50ED" w:rsidRPr="00A27C71" w:rsidRDefault="00ED50ED" w:rsidP="00ED50ED">
      <w:pPr>
        <w:rPr>
          <w:highlight w:val="yellow"/>
        </w:rPr>
      </w:pPr>
    </w:p>
    <w:p w14:paraId="7815161B" w14:textId="77777777" w:rsidR="00ED50ED" w:rsidRPr="00A27C71" w:rsidRDefault="00ED50ED" w:rsidP="00ED50ED">
      <w:pPr>
        <w:tabs>
          <w:tab w:val="left" w:pos="374"/>
        </w:tabs>
        <w:ind w:right="79" w:firstLine="709"/>
        <w:jc w:val="both"/>
        <w:rPr>
          <w:rFonts w:eastAsia="MS Mincho"/>
          <w:b/>
        </w:rPr>
      </w:pPr>
      <w:r w:rsidRPr="00A27C71">
        <w:rPr>
          <w:rFonts w:eastAsia="MS Mincho"/>
          <w:b/>
        </w:rPr>
        <w:t>УВАЖАЕМИ ДАМИ И ГОСПОДА,</w:t>
      </w:r>
    </w:p>
    <w:p w14:paraId="5BFDF508" w14:textId="77777777" w:rsidR="00ED50ED" w:rsidRPr="00A27C71" w:rsidRDefault="00ED50ED" w:rsidP="00ED50ED">
      <w:pPr>
        <w:tabs>
          <w:tab w:val="left" w:pos="374"/>
        </w:tabs>
        <w:ind w:right="79"/>
        <w:jc w:val="both"/>
        <w:rPr>
          <w:rFonts w:eastAsia="MS Mincho"/>
          <w:b/>
          <w:highlight w:val="yellow"/>
        </w:rPr>
      </w:pPr>
    </w:p>
    <w:p w14:paraId="38AE0B0C" w14:textId="1ADC68DD" w:rsidR="00ED50ED" w:rsidRPr="00A27C71" w:rsidRDefault="00ED50ED" w:rsidP="00597519">
      <w:pPr>
        <w:ind w:left="57"/>
        <w:jc w:val="both"/>
        <w:rPr>
          <w:b/>
        </w:rPr>
      </w:pPr>
      <w:r w:rsidRPr="00A27C71">
        <w:rPr>
          <w:rFonts w:eastAsia="MS Mincho"/>
        </w:rPr>
        <w:t xml:space="preserve">С настоящото представяме нашето техническо предложение за изпълнение на поръчка по публикуваната от Вас процедура за възлагане на обществена поръчка с предмет: </w:t>
      </w:r>
      <w:r w:rsidR="00AA28F2" w:rsidRPr="00A27C71">
        <w:t>„</w:t>
      </w:r>
      <w:r w:rsidR="001E6DF0" w:rsidRPr="001E6DF0">
        <w:t xml:space="preserve">Доставка и гаранционно обслужване на преносими компютри </w:t>
      </w:r>
      <w:r w:rsidR="00AA28F2" w:rsidRPr="00A27C71">
        <w:t>”</w:t>
      </w:r>
      <w:r w:rsidRPr="00A27C71">
        <w:rPr>
          <w:rFonts w:eastAsia="MS Mincho"/>
          <w:bCs/>
          <w:sz w:val="28"/>
          <w:szCs w:val="28"/>
        </w:rPr>
        <w:t>,</w:t>
      </w:r>
      <w:r w:rsidRPr="00A27C71">
        <w:rPr>
          <w:rFonts w:eastAsia="MS Mincho"/>
          <w:bCs/>
        </w:rPr>
        <w:t xml:space="preserve"> </w:t>
      </w:r>
      <w:r w:rsidRPr="00A27C71">
        <w:t>като заявяваме, че:</w:t>
      </w:r>
    </w:p>
    <w:p w14:paraId="07EAAEB8" w14:textId="77777777" w:rsidR="00ED50ED" w:rsidRPr="00A27C71" w:rsidRDefault="00ED50ED" w:rsidP="00FD4F9D">
      <w:pPr>
        <w:numPr>
          <w:ilvl w:val="0"/>
          <w:numId w:val="11"/>
        </w:numPr>
        <w:tabs>
          <w:tab w:val="left" w:pos="720"/>
        </w:tabs>
        <w:jc w:val="both"/>
      </w:pPr>
      <w:r w:rsidRPr="00A27C71">
        <w:t>Декларираме, че ще изпълним поръчката, съобразявайки се с усл</w:t>
      </w:r>
      <w:r w:rsidR="006F2D3B" w:rsidRPr="00A27C71">
        <w:t>овията за изпълнение на поръчката</w:t>
      </w:r>
      <w:r w:rsidRPr="00A27C71">
        <w:t>, посочени от Възложителя в документацията за участие.</w:t>
      </w:r>
    </w:p>
    <w:p w14:paraId="513D76C6" w14:textId="77777777" w:rsidR="00ED50ED" w:rsidRPr="00A27C71" w:rsidRDefault="00ED50ED" w:rsidP="00FD4F9D">
      <w:pPr>
        <w:numPr>
          <w:ilvl w:val="0"/>
          <w:numId w:val="11"/>
        </w:numPr>
        <w:tabs>
          <w:tab w:val="left" w:pos="720"/>
        </w:tabs>
        <w:jc w:val="both"/>
      </w:pPr>
      <w:r w:rsidRPr="00A27C71">
        <w:t>Гарантираме, че сме в състояние да изпълним качествено поръчката, в срок и в пълно съответствие с техническите изисквания.</w:t>
      </w:r>
    </w:p>
    <w:p w14:paraId="3E027108" w14:textId="719A2586" w:rsidR="00ED50ED" w:rsidRPr="00A27C71" w:rsidRDefault="00ED50ED" w:rsidP="00FD4F9D">
      <w:pPr>
        <w:numPr>
          <w:ilvl w:val="0"/>
          <w:numId w:val="11"/>
        </w:numPr>
        <w:tabs>
          <w:tab w:val="left" w:pos="720"/>
        </w:tabs>
        <w:jc w:val="both"/>
      </w:pPr>
      <w:r w:rsidRPr="00A27C71">
        <w:t>Декларираме, че срокът</w:t>
      </w:r>
      <w:r w:rsidR="006F2D3B" w:rsidRPr="00A27C71">
        <w:t xml:space="preserve"> за изпълнение на дейностите предмет на поръчката</w:t>
      </w:r>
      <w:r w:rsidR="006F2D3B" w:rsidRPr="00A27C71">
        <w:rPr>
          <w:spacing w:val="-2"/>
        </w:rPr>
        <w:t xml:space="preserve"> </w:t>
      </w:r>
      <w:r w:rsidR="00677AB7" w:rsidRPr="00A27C71">
        <w:t xml:space="preserve">е </w:t>
      </w:r>
      <w:r w:rsidR="006438F2">
        <w:t xml:space="preserve">…………… </w:t>
      </w:r>
      <w:r w:rsidR="006438F2" w:rsidRPr="006438F2">
        <w:rPr>
          <w:b/>
        </w:rPr>
        <w:t>(до</w:t>
      </w:r>
      <w:r w:rsidR="006438F2">
        <w:t xml:space="preserve"> </w:t>
      </w:r>
      <w:r w:rsidR="001E6DF0">
        <w:rPr>
          <w:b/>
        </w:rPr>
        <w:t>30</w:t>
      </w:r>
      <w:r w:rsidR="00063481" w:rsidRPr="00A27C71">
        <w:rPr>
          <w:b/>
        </w:rPr>
        <w:t xml:space="preserve"> (</w:t>
      </w:r>
      <w:r w:rsidR="001E6DF0">
        <w:rPr>
          <w:b/>
        </w:rPr>
        <w:t>тридесет</w:t>
      </w:r>
      <w:r w:rsidR="00677AB7" w:rsidRPr="00A27C71">
        <w:rPr>
          <w:b/>
        </w:rPr>
        <w:t>)</w:t>
      </w:r>
      <w:r w:rsidRPr="00A27C71">
        <w:rPr>
          <w:b/>
        </w:rPr>
        <w:t xml:space="preserve"> </w:t>
      </w:r>
      <w:r w:rsidR="001E6DF0">
        <w:rPr>
          <w:b/>
        </w:rPr>
        <w:t>дена</w:t>
      </w:r>
      <w:r w:rsidR="006438F2">
        <w:rPr>
          <w:b/>
        </w:rPr>
        <w:t>)</w:t>
      </w:r>
      <w:r w:rsidRPr="00A27C71">
        <w:t xml:space="preserve">, считано от </w:t>
      </w:r>
      <w:r w:rsidR="006F2D3B" w:rsidRPr="00A27C71">
        <w:t>датата на сключване на договора.</w:t>
      </w:r>
    </w:p>
    <w:p w14:paraId="7EB71758" w14:textId="77777777"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Декларираме, че сме съгласни с клаузите на </w:t>
      </w:r>
      <w:r w:rsidRPr="00A27C71">
        <w:t>приложения проект на договор за изпълнение на настоящата обществена поръчка.</w:t>
      </w:r>
    </w:p>
    <w:p w14:paraId="51078A32" w14:textId="08F0425E" w:rsidR="00ED50ED" w:rsidRPr="00A27C71" w:rsidRDefault="00ED50ED" w:rsidP="00FD4F9D">
      <w:pPr>
        <w:numPr>
          <w:ilvl w:val="0"/>
          <w:numId w:val="11"/>
        </w:numPr>
        <w:tabs>
          <w:tab w:val="left" w:pos="720"/>
        </w:tabs>
        <w:jc w:val="both"/>
        <w:rPr>
          <w:rFonts w:eastAsia="MS Mincho"/>
        </w:rPr>
      </w:pPr>
      <w:r w:rsidRPr="00A27C71">
        <w:rPr>
          <w:rFonts w:eastAsia="MS Mincho"/>
        </w:rPr>
        <w:t xml:space="preserve">Предлаганият срок на валидност на офертата на представлявания от мен участник в процедурата е </w:t>
      </w:r>
      <w:r w:rsidR="006438F2">
        <w:rPr>
          <w:rFonts w:eastAsia="MS Mincho"/>
        </w:rPr>
        <w:t xml:space="preserve">………… </w:t>
      </w:r>
      <w:r w:rsidR="006438F2" w:rsidRPr="006438F2">
        <w:rPr>
          <w:rFonts w:eastAsia="MS Mincho"/>
          <w:b/>
        </w:rPr>
        <w:t>(не по-малко от</w:t>
      </w:r>
      <w:r w:rsidR="006438F2">
        <w:rPr>
          <w:rFonts w:eastAsia="MS Mincho"/>
        </w:rPr>
        <w:t xml:space="preserve"> </w:t>
      </w:r>
      <w:r w:rsidRPr="00A27C71">
        <w:rPr>
          <w:rFonts w:eastAsia="MS Mincho"/>
          <w:b/>
        </w:rPr>
        <w:t xml:space="preserve">6 </w:t>
      </w:r>
      <w:r w:rsidR="00191F42" w:rsidRPr="00A27C71">
        <w:rPr>
          <w:rFonts w:eastAsia="MS Mincho"/>
          <w:b/>
        </w:rPr>
        <w:t xml:space="preserve">(шест) </w:t>
      </w:r>
      <w:r w:rsidRPr="00A27C71">
        <w:rPr>
          <w:rFonts w:eastAsia="MS Mincho"/>
          <w:b/>
        </w:rPr>
        <w:t>месеца</w:t>
      </w:r>
      <w:r w:rsidR="006438F2">
        <w:rPr>
          <w:rFonts w:eastAsia="MS Mincho"/>
          <w:b/>
        </w:rPr>
        <w:t>)</w:t>
      </w:r>
      <w:r w:rsidRPr="00A27C71">
        <w:rPr>
          <w:rFonts w:eastAsia="MS Mincho"/>
        </w:rPr>
        <w:t>, считано от крайния срок за получаване на оферти от възложителя.</w:t>
      </w:r>
    </w:p>
    <w:p w14:paraId="294D8A7D" w14:textId="09C1CA53" w:rsidR="006F3227" w:rsidRPr="00A27C71" w:rsidRDefault="00ED50ED" w:rsidP="00A41D68">
      <w:pPr>
        <w:pStyle w:val="ListParagraph"/>
        <w:numPr>
          <w:ilvl w:val="0"/>
          <w:numId w:val="11"/>
        </w:numPr>
        <w:jc w:val="both"/>
      </w:pPr>
      <w:r w:rsidRPr="00A27C71">
        <w:t>При изготвяне на офертата на представлявания от мен участник са спазени задълженията, свързани с данъци и осигуровки, опазване на околната среда, закрила на заетостта и условията на труд.</w:t>
      </w:r>
    </w:p>
    <w:p w14:paraId="6A7B8241" w14:textId="50896CF9" w:rsidR="00353FF7" w:rsidRPr="00A27C71" w:rsidRDefault="00172FBE" w:rsidP="00172FBE">
      <w:pPr>
        <w:pStyle w:val="ListParagraph"/>
        <w:numPr>
          <w:ilvl w:val="0"/>
          <w:numId w:val="11"/>
        </w:numPr>
        <w:jc w:val="both"/>
      </w:pPr>
      <w:r w:rsidRPr="00A27C71">
        <w:t xml:space="preserve">Доставката ще се извърши в НСИ – Централно управление, гр. София, ул. „Панайот </w:t>
      </w:r>
      <w:proofErr w:type="spellStart"/>
      <w:r w:rsidRPr="00A27C71">
        <w:t>Волов</w:t>
      </w:r>
      <w:proofErr w:type="spellEnd"/>
      <w:r w:rsidRPr="00A27C71">
        <w:t>“ № 2, до посочено от заявителя помещение.</w:t>
      </w:r>
    </w:p>
    <w:p w14:paraId="49457104" w14:textId="775559EF" w:rsidR="009A409A" w:rsidRPr="00A27C71" w:rsidRDefault="009A409A" w:rsidP="009A409A">
      <w:pPr>
        <w:pStyle w:val="ListParagraph"/>
        <w:numPr>
          <w:ilvl w:val="0"/>
          <w:numId w:val="11"/>
        </w:numPr>
        <w:jc w:val="both"/>
      </w:pPr>
      <w:r w:rsidRPr="00A27C71">
        <w:rPr>
          <w:rFonts w:eastAsia="MS Mincho"/>
        </w:rPr>
        <w:t>Декларираме, че разполагаме със система за приемане и обслужва</w:t>
      </w:r>
      <w:r w:rsidR="00DE10A4" w:rsidRPr="00A27C71">
        <w:rPr>
          <w:rFonts w:eastAsia="MS Mincho"/>
        </w:rPr>
        <w:t xml:space="preserve">не на сервизни заявки, която </w:t>
      </w:r>
      <w:r w:rsidRPr="00A27C71">
        <w:rPr>
          <w:rFonts w:eastAsia="MS Mincho"/>
        </w:rPr>
        <w:t xml:space="preserve">включва организация </w:t>
      </w:r>
      <w:r w:rsidR="00DE10A4" w:rsidRPr="00A27C71">
        <w:rPr>
          <w:rFonts w:eastAsia="MS Mincho"/>
        </w:rPr>
        <w:t>на гаранционния сервиз, който ще</w:t>
      </w:r>
      <w:r w:rsidRPr="00A27C71">
        <w:rPr>
          <w:rFonts w:eastAsia="MS Mincho"/>
        </w:rPr>
        <w:t xml:space="preserve"> гарантира на възложителя, че </w:t>
      </w:r>
      <w:r w:rsidR="001E6DF0">
        <w:rPr>
          <w:rFonts w:eastAsia="MS Mincho"/>
        </w:rPr>
        <w:t>хардуерът</w:t>
      </w:r>
      <w:r w:rsidR="006438F2">
        <w:rPr>
          <w:rFonts w:eastAsia="MS Mincho"/>
        </w:rPr>
        <w:t xml:space="preserve"> ще бъде обслужван</w:t>
      </w:r>
      <w:r w:rsidRPr="00A27C71">
        <w:rPr>
          <w:rFonts w:eastAsia="MS Mincho"/>
        </w:rPr>
        <w:t xml:space="preserve"> в параметрите, предписани от производителя и в сроковете изисквани от възложителя</w:t>
      </w:r>
      <w:r w:rsidR="00DE10A4" w:rsidRPr="00A27C71">
        <w:rPr>
          <w:rFonts w:eastAsia="MS Mincho"/>
        </w:rPr>
        <w:t>.</w:t>
      </w:r>
    </w:p>
    <w:p w14:paraId="50EA1992" w14:textId="5C9C45BD" w:rsidR="006F3227" w:rsidRPr="00A27C71" w:rsidRDefault="006F3227" w:rsidP="00A41D68">
      <w:pPr>
        <w:pStyle w:val="ListParagraph"/>
        <w:numPr>
          <w:ilvl w:val="0"/>
          <w:numId w:val="11"/>
        </w:numPr>
        <w:jc w:val="both"/>
      </w:pPr>
      <w:r w:rsidRPr="00A27C71">
        <w:rPr>
          <w:rFonts w:eastAsia="MS Mincho"/>
        </w:rPr>
        <w:t>Притежавам и прилагам валиден и действащ сертификат за внедрен</w:t>
      </w:r>
      <w:r w:rsidR="001E6DF0">
        <w:rPr>
          <w:rFonts w:eastAsia="MS Mincho"/>
        </w:rPr>
        <w:t>а</w:t>
      </w:r>
      <w:r w:rsidRPr="00A27C71">
        <w:rPr>
          <w:rFonts w:eastAsia="MS Mincho"/>
        </w:rPr>
        <w:t xml:space="preserve"> </w:t>
      </w:r>
      <w:r w:rsidR="001E6DF0" w:rsidRPr="001E6DF0">
        <w:rPr>
          <w:rFonts w:eastAsia="MS Mincho"/>
        </w:rPr>
        <w:t>система за управление на качеството, съответстваща на стандарт БДС ЕN ISO 9001:2015 или еквивалентен, сходен с предмета на поръчката</w:t>
      </w:r>
      <w:r w:rsidRPr="00A27C71">
        <w:rPr>
          <w:rFonts w:eastAsia="MS Mincho"/>
        </w:rPr>
        <w:t>.</w:t>
      </w:r>
    </w:p>
    <w:p w14:paraId="3932C4E1" w14:textId="77777777" w:rsidR="00DE10A4" w:rsidRPr="00A27C71" w:rsidRDefault="00DE10A4" w:rsidP="0039789D">
      <w:pPr>
        <w:pStyle w:val="ListParagraph"/>
        <w:numPr>
          <w:ilvl w:val="0"/>
          <w:numId w:val="11"/>
        </w:numPr>
        <w:jc w:val="both"/>
      </w:pPr>
      <w:proofErr w:type="spellStart"/>
      <w:r w:rsidRPr="00A27C71">
        <w:rPr>
          <w:rFonts w:eastAsia="MS Mincho"/>
        </w:rPr>
        <w:t>Деклараим</w:t>
      </w:r>
      <w:proofErr w:type="spellEnd"/>
      <w:r w:rsidRPr="00A27C71">
        <w:rPr>
          <w:rFonts w:eastAsia="MS Mincho"/>
        </w:rPr>
        <w:t xml:space="preserve">, че ще </w:t>
      </w:r>
      <w:r w:rsidR="0039789D" w:rsidRPr="00A27C71">
        <w:rPr>
          <w:rFonts w:eastAsia="MS Mincho"/>
        </w:rPr>
        <w:t>изготви</w:t>
      </w:r>
      <w:r w:rsidRPr="00A27C71">
        <w:rPr>
          <w:rFonts w:eastAsia="MS Mincho"/>
        </w:rPr>
        <w:t>м</w:t>
      </w:r>
      <w:r w:rsidR="0039789D" w:rsidRPr="00A27C71">
        <w:rPr>
          <w:rFonts w:eastAsia="MS Mincho"/>
        </w:rPr>
        <w:t xml:space="preserve"> детайлно техническо описание/дизайн.</w:t>
      </w:r>
    </w:p>
    <w:p w14:paraId="61655522" w14:textId="77777777"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ри изпълн</w:t>
      </w:r>
      <w:r w:rsidRPr="00A27C71">
        <w:rPr>
          <w:rFonts w:eastAsia="MS Mincho"/>
        </w:rPr>
        <w:t xml:space="preserve">ение на дейностите </w:t>
      </w:r>
      <w:r w:rsidR="0039789D" w:rsidRPr="00A27C71">
        <w:rPr>
          <w:rFonts w:eastAsia="MS Mincho"/>
        </w:rPr>
        <w:t>се задължава</w:t>
      </w:r>
      <w:r w:rsidRPr="00A27C71">
        <w:rPr>
          <w:rFonts w:eastAsia="MS Mincho"/>
        </w:rPr>
        <w:t>ме</w:t>
      </w:r>
      <w:r w:rsidR="0039789D" w:rsidRPr="00A27C71">
        <w:rPr>
          <w:rFonts w:eastAsia="MS Mincho"/>
        </w:rPr>
        <w:t xml:space="preserve"> да пази</w:t>
      </w:r>
      <w:r w:rsidRPr="00A27C71">
        <w:rPr>
          <w:rFonts w:eastAsia="MS Mincho"/>
        </w:rPr>
        <w:t>м</w:t>
      </w:r>
      <w:r w:rsidR="0039789D" w:rsidRPr="00A27C71">
        <w:rPr>
          <w:rFonts w:eastAsia="MS Mincho"/>
        </w:rPr>
        <w:t xml:space="preserve"> в поверителност и да не разкрива</w:t>
      </w:r>
      <w:r w:rsidRPr="00A27C71">
        <w:rPr>
          <w:rFonts w:eastAsia="MS Mincho"/>
        </w:rPr>
        <w:t>ме</w:t>
      </w:r>
      <w:r w:rsidR="0039789D" w:rsidRPr="00A27C71">
        <w:rPr>
          <w:rFonts w:eastAsia="MS Mincho"/>
        </w:rPr>
        <w:t xml:space="preserve"> или разпространява</w:t>
      </w:r>
      <w:r w:rsidRPr="00A27C71">
        <w:rPr>
          <w:rFonts w:eastAsia="MS Mincho"/>
        </w:rPr>
        <w:t xml:space="preserve">ме информация, станала </w:t>
      </w:r>
      <w:r w:rsidRPr="00A27C71">
        <w:rPr>
          <w:rFonts w:eastAsia="MS Mincho"/>
        </w:rPr>
        <w:lastRenderedPageBreak/>
        <w:t>ни</w:t>
      </w:r>
      <w:r w:rsidR="0039789D" w:rsidRPr="00A27C71">
        <w:rPr>
          <w:rFonts w:eastAsia="MS Mincho"/>
        </w:rPr>
        <w:t xml:space="preserve"> известна при или по повод изпълнението на дейностите, предмет на поръчката.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w:t>
      </w:r>
      <w:r w:rsidR="00DE10A4" w:rsidRPr="00A27C71">
        <w:rPr>
          <w:rFonts w:eastAsia="MS Mincho"/>
        </w:rPr>
        <w:t>търен диск или друго устройство.</w:t>
      </w:r>
    </w:p>
    <w:p w14:paraId="3944D91D" w14:textId="4D0FF2C0" w:rsidR="00DE10A4" w:rsidRPr="00A27C71" w:rsidRDefault="00231FAC" w:rsidP="0039789D">
      <w:pPr>
        <w:pStyle w:val="ListParagraph"/>
        <w:numPr>
          <w:ilvl w:val="0"/>
          <w:numId w:val="11"/>
        </w:numPr>
        <w:jc w:val="both"/>
      </w:pPr>
      <w:r w:rsidRPr="00A27C71">
        <w:rPr>
          <w:rFonts w:eastAsia="MS Mincho"/>
        </w:rPr>
        <w:t>Декларирам, че п</w:t>
      </w:r>
      <w:r w:rsidR="0039789D" w:rsidRPr="00A27C71">
        <w:rPr>
          <w:rFonts w:eastAsia="MS Mincho"/>
        </w:rPr>
        <w:t xml:space="preserve">ри </w:t>
      </w:r>
      <w:r w:rsidR="00192EB5" w:rsidRPr="00192EB5">
        <w:rPr>
          <w:rFonts w:eastAsia="MS Mincho"/>
        </w:rPr>
        <w:t xml:space="preserve">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w:t>
      </w:r>
      <w:bookmarkStart w:id="4" w:name="OLE_LINK9"/>
      <w:bookmarkStart w:id="5" w:name="OLE_LINK10"/>
      <w:bookmarkStart w:id="6" w:name="OLE_LINK12"/>
      <w:bookmarkStart w:id="7" w:name="OLE_LINK13"/>
      <w:r w:rsidR="00192EB5" w:rsidRPr="00192EB5">
        <w:rPr>
          <w:rFonts w:eastAsia="MS Mincho"/>
        </w:rPr>
        <w:t xml:space="preserve">Изпълнителя </w:t>
      </w:r>
      <w:bookmarkEnd w:id="4"/>
      <w:bookmarkEnd w:id="5"/>
      <w:bookmarkEnd w:id="6"/>
      <w:bookmarkEnd w:id="7"/>
      <w:r w:rsidR="00192EB5" w:rsidRPr="00192EB5">
        <w:rPr>
          <w:rFonts w:eastAsia="MS Mincho"/>
        </w:rPr>
        <w:t>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01E0333E" w14:textId="680537A9" w:rsidR="0039789D" w:rsidRPr="00A27C71" w:rsidRDefault="0039789D" w:rsidP="0039789D">
      <w:pPr>
        <w:jc w:val="both"/>
        <w:rPr>
          <w:rFonts w:eastAsia="MS Mincho"/>
        </w:rPr>
      </w:pPr>
    </w:p>
    <w:p w14:paraId="07C03B2E" w14:textId="4A23269D" w:rsidR="0026011C" w:rsidRPr="00A27C71" w:rsidRDefault="00812E96" w:rsidP="0026011C">
      <w:pPr>
        <w:pStyle w:val="ListParagraph"/>
        <w:numPr>
          <w:ilvl w:val="0"/>
          <w:numId w:val="11"/>
        </w:numPr>
        <w:jc w:val="both"/>
        <w:rPr>
          <w:rFonts w:eastAsia="MS Mincho"/>
          <w:b/>
        </w:rPr>
      </w:pPr>
      <w:bookmarkStart w:id="8" w:name="_Hlk521964276"/>
      <w:r w:rsidRPr="00A27C71">
        <w:rPr>
          <w:rFonts w:eastAsia="MS Mincho"/>
          <w:b/>
        </w:rPr>
        <w:t xml:space="preserve">Предлагаме да </w:t>
      </w:r>
      <w:r w:rsidR="0070488F" w:rsidRPr="00A27C71">
        <w:rPr>
          <w:rFonts w:eastAsia="MS Mincho"/>
          <w:b/>
        </w:rPr>
        <w:t>изпълним поръчката съгласно т. 2</w:t>
      </w:r>
      <w:r w:rsidRPr="00A27C71">
        <w:rPr>
          <w:rFonts w:eastAsia="MS Mincho"/>
          <w:b/>
        </w:rPr>
        <w:t xml:space="preserve"> </w:t>
      </w:r>
      <w:r w:rsidR="00B55503" w:rsidRPr="00A27C71">
        <w:rPr>
          <w:rFonts w:eastAsia="MS Mincho"/>
          <w:b/>
        </w:rPr>
        <w:t>„</w:t>
      </w:r>
      <w:r w:rsidR="0070488F" w:rsidRPr="00A27C71">
        <w:rPr>
          <w:rFonts w:eastAsia="MS Mincho"/>
          <w:b/>
        </w:rPr>
        <w:t>Минималните технически изисквания</w:t>
      </w:r>
      <w:r w:rsidR="00B55503" w:rsidRPr="00A27C71">
        <w:rPr>
          <w:rFonts w:eastAsia="MS Mincho"/>
          <w:b/>
        </w:rPr>
        <w:t xml:space="preserve">“ </w:t>
      </w:r>
      <w:r w:rsidRPr="00A27C71">
        <w:rPr>
          <w:rFonts w:eastAsia="MS Mincho"/>
          <w:b/>
        </w:rPr>
        <w:t>от ТС при следните технически параметри:</w:t>
      </w:r>
    </w:p>
    <w:p w14:paraId="62BAD187" w14:textId="77777777" w:rsidR="0026011C" w:rsidRPr="00A27C71" w:rsidRDefault="0026011C" w:rsidP="0026011C">
      <w:pPr>
        <w:jc w:val="both"/>
        <w:rPr>
          <w:rFonts w:eastAsia="MS Mincho"/>
          <w:b/>
        </w:rPr>
      </w:pPr>
    </w:p>
    <w:tbl>
      <w:tblPr>
        <w:tblStyle w:val="TableGrid"/>
        <w:tblW w:w="0" w:type="auto"/>
        <w:tblInd w:w="108" w:type="dxa"/>
        <w:tblLook w:val="04A0" w:firstRow="1" w:lastRow="0" w:firstColumn="1" w:lastColumn="0" w:noHBand="0" w:noVBand="1"/>
      </w:tblPr>
      <w:tblGrid>
        <w:gridCol w:w="567"/>
        <w:gridCol w:w="4253"/>
        <w:gridCol w:w="4252"/>
      </w:tblGrid>
      <w:tr w:rsidR="0070488F" w:rsidRPr="00A27C71" w14:paraId="6AFF1EA0" w14:textId="3335509D" w:rsidTr="00827FF2">
        <w:trPr>
          <w:cantSplit/>
          <w:trHeight w:val="380"/>
          <w:tblHeader/>
        </w:trPr>
        <w:tc>
          <w:tcPr>
            <w:tcW w:w="567" w:type="dxa"/>
            <w:shd w:val="clear" w:color="auto" w:fill="4F81BD" w:themeFill="accent1"/>
          </w:tcPr>
          <w:p w14:paraId="2BFA8D97" w14:textId="7C022AC2" w:rsidR="0070488F" w:rsidRPr="00A27C71" w:rsidRDefault="0070488F" w:rsidP="00DB64C4">
            <w:pPr>
              <w:jc w:val="center"/>
              <w:rPr>
                <w:rFonts w:eastAsia="Calibri"/>
                <w:b/>
                <w:bCs/>
                <w:color w:val="000000"/>
                <w:sz w:val="22"/>
                <w:szCs w:val="22"/>
              </w:rPr>
            </w:pPr>
            <w:r w:rsidRPr="00A27C71">
              <w:rPr>
                <w:rFonts w:eastAsia="Calibri"/>
                <w:b/>
                <w:bCs/>
                <w:color w:val="000000"/>
                <w:sz w:val="22"/>
                <w:szCs w:val="22"/>
              </w:rPr>
              <w:t>№</w:t>
            </w:r>
          </w:p>
        </w:tc>
        <w:tc>
          <w:tcPr>
            <w:tcW w:w="4253" w:type="dxa"/>
            <w:shd w:val="clear" w:color="auto" w:fill="4F81BD" w:themeFill="accent1"/>
          </w:tcPr>
          <w:p w14:paraId="46169280" w14:textId="56398D63" w:rsidR="0070488F" w:rsidRPr="00A27C71" w:rsidRDefault="0070488F" w:rsidP="00DB64C4">
            <w:pPr>
              <w:jc w:val="center"/>
              <w:rPr>
                <w:rFonts w:eastAsia="Calibri"/>
                <w:b/>
                <w:sz w:val="22"/>
                <w:szCs w:val="22"/>
                <w:lang w:eastAsia="en-US"/>
              </w:rPr>
            </w:pPr>
            <w:r w:rsidRPr="00A27C71">
              <w:rPr>
                <w:rFonts w:eastAsia="Calibri"/>
                <w:b/>
                <w:sz w:val="22"/>
                <w:szCs w:val="22"/>
                <w:lang w:eastAsia="en-US"/>
              </w:rPr>
              <w:t>МИНИМАЛНО ИЗИСКВАНЕ</w:t>
            </w:r>
          </w:p>
        </w:tc>
        <w:tc>
          <w:tcPr>
            <w:tcW w:w="4252" w:type="dxa"/>
            <w:shd w:val="clear" w:color="auto" w:fill="4F81BD" w:themeFill="accent1"/>
          </w:tcPr>
          <w:p w14:paraId="1F6261D1" w14:textId="5C2FF181" w:rsidR="0070488F" w:rsidRPr="00A27C71" w:rsidRDefault="0070488F" w:rsidP="00DB64C4">
            <w:pPr>
              <w:jc w:val="center"/>
              <w:rPr>
                <w:rFonts w:eastAsia="Calibri"/>
                <w:b/>
                <w:sz w:val="22"/>
                <w:szCs w:val="22"/>
                <w:lang w:eastAsia="en-US"/>
              </w:rPr>
            </w:pPr>
            <w:r w:rsidRPr="00A27C71">
              <w:rPr>
                <w:rFonts w:eastAsia="Calibri"/>
                <w:b/>
                <w:sz w:val="22"/>
                <w:szCs w:val="22"/>
                <w:lang w:eastAsia="en-US"/>
              </w:rPr>
              <w:t>ПРЕДЛОЖЕНИЕ НА УЧАСТНИКА</w:t>
            </w:r>
          </w:p>
        </w:tc>
      </w:tr>
      <w:tr w:rsidR="0070488F" w:rsidRPr="00A27C71" w14:paraId="5BE2FE40" w14:textId="77777777" w:rsidTr="0070488F">
        <w:trPr>
          <w:trHeight w:val="380"/>
          <w:tblHeader/>
        </w:trPr>
        <w:tc>
          <w:tcPr>
            <w:tcW w:w="567" w:type="dxa"/>
            <w:shd w:val="clear" w:color="auto" w:fill="B8CCE4" w:themeFill="accent1" w:themeFillTint="66"/>
          </w:tcPr>
          <w:p w14:paraId="2FD0A772" w14:textId="36264505" w:rsidR="0070488F" w:rsidRPr="00A27C71" w:rsidRDefault="00103035" w:rsidP="00DB64C4">
            <w:pPr>
              <w:jc w:val="center"/>
              <w:rPr>
                <w:rFonts w:eastAsia="Calibri"/>
                <w:b/>
                <w:bCs/>
                <w:color w:val="000000"/>
                <w:sz w:val="22"/>
                <w:szCs w:val="22"/>
              </w:rPr>
            </w:pPr>
            <w:r w:rsidRPr="00A27C71">
              <w:rPr>
                <w:rFonts w:eastAsia="Calibri"/>
                <w:b/>
                <w:bCs/>
                <w:color w:val="000000"/>
                <w:sz w:val="22"/>
                <w:szCs w:val="22"/>
              </w:rPr>
              <w:t>I.</w:t>
            </w:r>
          </w:p>
        </w:tc>
        <w:tc>
          <w:tcPr>
            <w:tcW w:w="4253" w:type="dxa"/>
            <w:shd w:val="clear" w:color="auto" w:fill="B8CCE4" w:themeFill="accent1" w:themeFillTint="66"/>
          </w:tcPr>
          <w:p w14:paraId="72B49C20" w14:textId="07F9BA08" w:rsidR="0070488F" w:rsidRPr="00A27C71" w:rsidRDefault="00192EB5" w:rsidP="00DB64C4">
            <w:pPr>
              <w:jc w:val="both"/>
              <w:rPr>
                <w:rFonts w:eastAsia="Calibri"/>
                <w:b/>
                <w:sz w:val="22"/>
                <w:szCs w:val="22"/>
                <w:lang w:eastAsia="en-US"/>
              </w:rPr>
            </w:pPr>
            <w:r w:rsidRPr="00192EB5">
              <w:rPr>
                <w:rFonts w:eastAsia="Calibri"/>
                <w:b/>
                <w:sz w:val="22"/>
                <w:szCs w:val="22"/>
                <w:lang w:eastAsia="en-US"/>
              </w:rPr>
              <w:t>Преносим компютър</w:t>
            </w:r>
            <w:r w:rsidRPr="00192EB5">
              <w:rPr>
                <w:rFonts w:eastAsia="Calibri"/>
                <w:b/>
                <w:sz w:val="22"/>
                <w:szCs w:val="22"/>
                <w:lang w:val="en-US" w:eastAsia="en-US"/>
              </w:rPr>
              <w:t>-</w:t>
            </w:r>
            <w:proofErr w:type="spellStart"/>
            <w:r w:rsidRPr="00192EB5">
              <w:rPr>
                <w:rFonts w:eastAsia="Calibri"/>
                <w:b/>
                <w:sz w:val="22"/>
                <w:szCs w:val="22"/>
                <w:lang w:eastAsia="en-US"/>
              </w:rPr>
              <w:t>таблет</w:t>
            </w:r>
            <w:proofErr w:type="spellEnd"/>
            <w:r w:rsidRPr="00192EB5">
              <w:rPr>
                <w:rFonts w:eastAsia="Calibri"/>
                <w:b/>
                <w:bCs/>
                <w:sz w:val="22"/>
                <w:szCs w:val="22"/>
                <w:lang w:val="en-US" w:eastAsia="en-US"/>
              </w:rPr>
              <w:t xml:space="preserve"> – </w:t>
            </w:r>
            <w:r w:rsidRPr="00192EB5">
              <w:rPr>
                <w:rFonts w:eastAsia="Calibri"/>
                <w:b/>
                <w:bCs/>
                <w:sz w:val="22"/>
                <w:szCs w:val="22"/>
                <w:lang w:eastAsia="en-US"/>
              </w:rPr>
              <w:t>5</w:t>
            </w:r>
            <w:r w:rsidRPr="00192EB5">
              <w:rPr>
                <w:rFonts w:eastAsia="Calibri"/>
                <w:b/>
                <w:bCs/>
                <w:sz w:val="22"/>
                <w:szCs w:val="22"/>
                <w:lang w:val="en-US" w:eastAsia="en-US"/>
              </w:rPr>
              <w:t xml:space="preserve">0 </w:t>
            </w:r>
            <w:r w:rsidRPr="00192EB5">
              <w:rPr>
                <w:rFonts w:eastAsia="Calibri"/>
                <w:b/>
                <w:bCs/>
                <w:sz w:val="22"/>
                <w:szCs w:val="22"/>
                <w:lang w:eastAsia="en-US"/>
              </w:rPr>
              <w:t>бр.</w:t>
            </w:r>
          </w:p>
        </w:tc>
        <w:tc>
          <w:tcPr>
            <w:tcW w:w="4252" w:type="dxa"/>
            <w:shd w:val="clear" w:color="auto" w:fill="B8CCE4" w:themeFill="accent1" w:themeFillTint="66"/>
          </w:tcPr>
          <w:p w14:paraId="3E5A71CA" w14:textId="0194DE9E" w:rsidR="00E568F4" w:rsidRPr="00A27C71" w:rsidRDefault="00E568F4" w:rsidP="00DB64C4">
            <w:pPr>
              <w:jc w:val="both"/>
              <w:rPr>
                <w:rFonts w:eastAsia="Calibri"/>
                <w:b/>
                <w:sz w:val="22"/>
                <w:szCs w:val="22"/>
                <w:lang w:eastAsia="en-US"/>
              </w:rPr>
            </w:pPr>
            <w:r w:rsidRPr="00A27C71">
              <w:rPr>
                <w:rFonts w:eastAsia="Calibri"/>
                <w:b/>
                <w:sz w:val="22"/>
                <w:szCs w:val="22"/>
                <w:lang w:eastAsia="en-US"/>
              </w:rPr>
              <w:t xml:space="preserve">Производител: </w:t>
            </w:r>
            <w:r w:rsidRPr="00A27C71">
              <w:rPr>
                <w:rFonts w:eastAsia="Calibri"/>
                <w:sz w:val="22"/>
                <w:szCs w:val="22"/>
                <w:lang w:eastAsia="en-US"/>
              </w:rPr>
              <w:t>……………</w:t>
            </w:r>
          </w:p>
          <w:p w14:paraId="15D65E0E" w14:textId="43FB29B0" w:rsidR="0070488F" w:rsidRPr="00A27C71" w:rsidRDefault="00E568F4" w:rsidP="00DB64C4">
            <w:pPr>
              <w:jc w:val="both"/>
              <w:rPr>
                <w:rFonts w:eastAsia="Calibri"/>
                <w:b/>
                <w:sz w:val="22"/>
                <w:szCs w:val="22"/>
                <w:lang w:eastAsia="en-US"/>
              </w:rPr>
            </w:pPr>
            <w:r w:rsidRPr="00A27C71">
              <w:rPr>
                <w:rFonts w:eastAsia="Calibri"/>
                <w:b/>
                <w:sz w:val="22"/>
                <w:szCs w:val="22"/>
                <w:lang w:eastAsia="en-US"/>
              </w:rPr>
              <w:t xml:space="preserve">Описание: </w:t>
            </w:r>
            <w:r w:rsidRPr="00A27C71">
              <w:rPr>
                <w:rFonts w:eastAsia="Calibri"/>
                <w:sz w:val="22"/>
                <w:szCs w:val="22"/>
                <w:lang w:eastAsia="en-US"/>
              </w:rPr>
              <w:t>………………</w:t>
            </w:r>
          </w:p>
        </w:tc>
      </w:tr>
      <w:tr w:rsidR="0070488F" w:rsidRPr="00A27C71" w14:paraId="45511BE4" w14:textId="1269FC85" w:rsidTr="0070488F">
        <w:tc>
          <w:tcPr>
            <w:tcW w:w="567" w:type="dxa"/>
          </w:tcPr>
          <w:p w14:paraId="154A280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25888F6" w14:textId="1C1B1306" w:rsidR="00192EB5" w:rsidRPr="00192EB5" w:rsidRDefault="00192EB5" w:rsidP="00192EB5">
            <w:pPr>
              <w:rPr>
                <w:rFonts w:eastAsia="Calibri"/>
                <w:sz w:val="22"/>
                <w:szCs w:val="22"/>
                <w:lang w:eastAsia="en-US"/>
              </w:rPr>
            </w:pPr>
            <w:r w:rsidRPr="00192EB5">
              <w:rPr>
                <w:rFonts w:eastAsia="Calibri"/>
                <w:sz w:val="22"/>
                <w:szCs w:val="22"/>
                <w:lang w:eastAsia="en-US"/>
              </w:rPr>
              <w:t>екран – 10,1“, LED, резолюция 1920 x 1200 или 1920 x 1080, чувствителен на допир, ъгли на видимост хоризонтален/вертикален – 178/</w:t>
            </w:r>
            <w:proofErr w:type="spellStart"/>
            <w:r w:rsidRPr="00192EB5">
              <w:rPr>
                <w:rFonts w:eastAsia="Calibri"/>
                <w:sz w:val="22"/>
                <w:szCs w:val="22"/>
                <w:lang w:eastAsia="en-US"/>
              </w:rPr>
              <w:t>178</w:t>
            </w:r>
            <w:proofErr w:type="spellEnd"/>
            <w:r w:rsidRPr="00192EB5">
              <w:rPr>
                <w:rFonts w:eastAsia="Calibri"/>
                <w:sz w:val="22"/>
                <w:szCs w:val="22"/>
                <w:lang w:eastAsia="en-US"/>
              </w:rPr>
              <w:t>, с възможност за отваряне на 360о или физ</w:t>
            </w:r>
            <w:r>
              <w:rPr>
                <w:rFonts w:eastAsia="Calibri"/>
                <w:sz w:val="22"/>
                <w:szCs w:val="22"/>
                <w:lang w:eastAsia="en-US"/>
              </w:rPr>
              <w:t>ическо отделяне от клавиатурата</w:t>
            </w:r>
          </w:p>
          <w:p w14:paraId="58EE3416" w14:textId="35553ED7" w:rsidR="0070488F" w:rsidRPr="00A27C71" w:rsidRDefault="0070488F" w:rsidP="00DB64C4">
            <w:pPr>
              <w:rPr>
                <w:rFonts w:eastAsia="Calibri"/>
                <w:sz w:val="22"/>
                <w:szCs w:val="22"/>
              </w:rPr>
            </w:pPr>
          </w:p>
        </w:tc>
        <w:tc>
          <w:tcPr>
            <w:tcW w:w="4252" w:type="dxa"/>
          </w:tcPr>
          <w:p w14:paraId="07094506" w14:textId="77777777" w:rsidR="0070488F" w:rsidRPr="00A27C71" w:rsidRDefault="0070488F" w:rsidP="00DB64C4">
            <w:pPr>
              <w:rPr>
                <w:rFonts w:eastAsia="Calibri"/>
                <w:sz w:val="22"/>
                <w:szCs w:val="22"/>
                <w:lang w:eastAsia="en-US"/>
              </w:rPr>
            </w:pPr>
          </w:p>
        </w:tc>
      </w:tr>
      <w:tr w:rsidR="0070488F" w:rsidRPr="00A27C71" w14:paraId="31D755A1" w14:textId="65DBD76C" w:rsidTr="0070488F">
        <w:tc>
          <w:tcPr>
            <w:tcW w:w="567" w:type="dxa"/>
          </w:tcPr>
          <w:p w14:paraId="53A7C2E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65EC35C3" w14:textId="13A12C8F" w:rsidR="0070488F" w:rsidRPr="00A27C71" w:rsidRDefault="00192EB5" w:rsidP="00DB64C4">
            <w:pPr>
              <w:rPr>
                <w:rFonts w:eastAsia="Calibri"/>
                <w:sz w:val="22"/>
                <w:szCs w:val="22"/>
              </w:rPr>
            </w:pPr>
            <w:r w:rsidRPr="00192EB5">
              <w:rPr>
                <w:rFonts w:eastAsia="Calibri"/>
                <w:sz w:val="22"/>
                <w:szCs w:val="22"/>
                <w:lang w:eastAsia="en-US"/>
              </w:rPr>
              <w:t xml:space="preserve">тегло – не повече от </w:t>
            </w:r>
            <w:r w:rsidRPr="00192EB5">
              <w:rPr>
                <w:rFonts w:eastAsia="Calibri"/>
                <w:sz w:val="22"/>
                <w:szCs w:val="22"/>
                <w:lang w:val="en-US" w:eastAsia="en-US"/>
              </w:rPr>
              <w:t>1,3</w:t>
            </w:r>
            <w:r w:rsidRPr="00192EB5">
              <w:rPr>
                <w:rFonts w:eastAsia="Calibri"/>
                <w:sz w:val="22"/>
                <w:szCs w:val="22"/>
                <w:lang w:eastAsia="en-US"/>
              </w:rPr>
              <w:t xml:space="preserve"> кг.</w:t>
            </w:r>
          </w:p>
        </w:tc>
        <w:tc>
          <w:tcPr>
            <w:tcW w:w="4252" w:type="dxa"/>
          </w:tcPr>
          <w:p w14:paraId="3DE42AD1" w14:textId="77777777" w:rsidR="0070488F" w:rsidRPr="00A27C71" w:rsidRDefault="0070488F" w:rsidP="00DB64C4">
            <w:pPr>
              <w:rPr>
                <w:rFonts w:eastAsia="Calibri"/>
                <w:sz w:val="22"/>
                <w:szCs w:val="22"/>
                <w:lang w:eastAsia="en-US"/>
              </w:rPr>
            </w:pPr>
          </w:p>
        </w:tc>
      </w:tr>
      <w:tr w:rsidR="0070488F" w:rsidRPr="00A27C71" w14:paraId="7EEBF344" w14:textId="104DFA4C" w:rsidTr="0070488F">
        <w:tc>
          <w:tcPr>
            <w:tcW w:w="567" w:type="dxa"/>
          </w:tcPr>
          <w:p w14:paraId="2CFCC886"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8A577A5" w14:textId="1B65DB1A" w:rsidR="0070488F" w:rsidRPr="00A27C71" w:rsidRDefault="00192EB5" w:rsidP="00DB64C4">
            <w:pPr>
              <w:rPr>
                <w:rFonts w:eastAsia="Calibri"/>
                <w:sz w:val="22"/>
                <w:szCs w:val="22"/>
              </w:rPr>
            </w:pPr>
            <w:r w:rsidRPr="00192EB5">
              <w:rPr>
                <w:rFonts w:eastAsia="Calibri"/>
                <w:sz w:val="22"/>
                <w:szCs w:val="22"/>
                <w:lang w:eastAsia="en-US"/>
              </w:rPr>
              <w:t>процесор – с производителност (</w:t>
            </w:r>
            <w:proofErr w:type="spellStart"/>
            <w:r w:rsidRPr="00192EB5">
              <w:rPr>
                <w:rFonts w:eastAsia="Calibri"/>
                <w:sz w:val="22"/>
                <w:szCs w:val="22"/>
                <w:lang w:eastAsia="en-US"/>
              </w:rPr>
              <w:t>mark</w:t>
            </w:r>
            <w:proofErr w:type="spellEnd"/>
            <w:r w:rsidRPr="00192EB5">
              <w:rPr>
                <w:rFonts w:eastAsia="Calibri"/>
                <w:sz w:val="22"/>
                <w:szCs w:val="22"/>
                <w:lang w:eastAsia="en-US"/>
              </w:rPr>
              <w:t xml:space="preserve">) 1200 по сайта </w:t>
            </w:r>
            <w:proofErr w:type="spellStart"/>
            <w:r w:rsidRPr="00192EB5">
              <w:rPr>
                <w:rFonts w:eastAsia="Calibri"/>
                <w:sz w:val="22"/>
                <w:szCs w:val="22"/>
                <w:lang w:eastAsia="en-US"/>
              </w:rPr>
              <w:t>www</w:t>
            </w:r>
            <w:proofErr w:type="spellEnd"/>
            <w:r w:rsidRPr="00192EB5">
              <w:rPr>
                <w:rFonts w:eastAsia="Calibri"/>
                <w:sz w:val="22"/>
                <w:szCs w:val="22"/>
                <w:lang w:eastAsia="en-US"/>
              </w:rPr>
              <w:t>.</w:t>
            </w:r>
            <w:proofErr w:type="spellStart"/>
            <w:r w:rsidRPr="00192EB5">
              <w:rPr>
                <w:rFonts w:eastAsia="Calibri"/>
                <w:sz w:val="22"/>
                <w:szCs w:val="22"/>
                <w:lang w:eastAsia="en-US"/>
              </w:rPr>
              <w:t>cpubenchmark</w:t>
            </w:r>
            <w:proofErr w:type="spellEnd"/>
            <w:r w:rsidRPr="00192EB5">
              <w:rPr>
                <w:rFonts w:eastAsia="Calibri"/>
                <w:sz w:val="22"/>
                <w:szCs w:val="22"/>
                <w:lang w:eastAsia="en-US"/>
              </w:rPr>
              <w:t>.</w:t>
            </w:r>
            <w:proofErr w:type="spellStart"/>
            <w:r w:rsidRPr="00192EB5">
              <w:rPr>
                <w:rFonts w:eastAsia="Calibri"/>
                <w:sz w:val="22"/>
                <w:szCs w:val="22"/>
                <w:lang w:eastAsia="en-US"/>
              </w:rPr>
              <w:t>net</w:t>
            </w:r>
            <w:proofErr w:type="spellEnd"/>
          </w:p>
        </w:tc>
        <w:tc>
          <w:tcPr>
            <w:tcW w:w="4252" w:type="dxa"/>
          </w:tcPr>
          <w:p w14:paraId="1A87FE4B" w14:textId="77777777" w:rsidR="0070488F" w:rsidRPr="00A27C71" w:rsidRDefault="0070488F" w:rsidP="00DB64C4">
            <w:pPr>
              <w:rPr>
                <w:rFonts w:eastAsia="Calibri"/>
                <w:sz w:val="22"/>
                <w:szCs w:val="22"/>
                <w:lang w:eastAsia="en-US"/>
              </w:rPr>
            </w:pPr>
          </w:p>
        </w:tc>
      </w:tr>
      <w:tr w:rsidR="0070488F" w:rsidRPr="00A27C71" w14:paraId="7BE8CBE7" w14:textId="536CA269" w:rsidTr="0070488F">
        <w:tc>
          <w:tcPr>
            <w:tcW w:w="567" w:type="dxa"/>
          </w:tcPr>
          <w:p w14:paraId="3CE0817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BD4C07A" w14:textId="5262F365" w:rsidR="0070488F" w:rsidRPr="00A27C71" w:rsidRDefault="00192EB5" w:rsidP="00DB64C4">
            <w:pPr>
              <w:rPr>
                <w:rFonts w:eastAsia="Calibri"/>
                <w:sz w:val="22"/>
                <w:szCs w:val="22"/>
              </w:rPr>
            </w:pPr>
            <w:r w:rsidRPr="00192EB5">
              <w:rPr>
                <w:rFonts w:eastAsia="Calibri"/>
                <w:sz w:val="22"/>
                <w:szCs w:val="22"/>
                <w:lang w:eastAsia="en-US"/>
              </w:rPr>
              <w:t>видеокарта – вградена</w:t>
            </w:r>
          </w:p>
        </w:tc>
        <w:tc>
          <w:tcPr>
            <w:tcW w:w="4252" w:type="dxa"/>
          </w:tcPr>
          <w:p w14:paraId="099F8917" w14:textId="77777777" w:rsidR="0070488F" w:rsidRPr="00A27C71" w:rsidRDefault="0070488F" w:rsidP="00DB64C4">
            <w:pPr>
              <w:rPr>
                <w:rFonts w:eastAsia="Calibri"/>
                <w:sz w:val="22"/>
                <w:szCs w:val="22"/>
                <w:lang w:eastAsia="en-US"/>
              </w:rPr>
            </w:pPr>
          </w:p>
        </w:tc>
      </w:tr>
      <w:tr w:rsidR="0070488F" w:rsidRPr="00A27C71" w14:paraId="32AE820D" w14:textId="03583F74" w:rsidTr="0070488F">
        <w:tc>
          <w:tcPr>
            <w:tcW w:w="567" w:type="dxa"/>
          </w:tcPr>
          <w:p w14:paraId="2CE356FA"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88C8A9D" w14:textId="3AFC1ACE" w:rsidR="0070488F" w:rsidRPr="00A27C71" w:rsidRDefault="00192EB5" w:rsidP="00DB64C4">
            <w:pPr>
              <w:rPr>
                <w:rFonts w:eastAsia="Calibri"/>
                <w:sz w:val="22"/>
                <w:szCs w:val="22"/>
              </w:rPr>
            </w:pPr>
            <w:r w:rsidRPr="00192EB5">
              <w:rPr>
                <w:rFonts w:eastAsia="Calibri"/>
                <w:sz w:val="22"/>
                <w:szCs w:val="22"/>
                <w:lang w:eastAsia="en-US"/>
              </w:rPr>
              <w:t>оперативна памет – 4 GB</w:t>
            </w:r>
          </w:p>
        </w:tc>
        <w:tc>
          <w:tcPr>
            <w:tcW w:w="4252" w:type="dxa"/>
          </w:tcPr>
          <w:p w14:paraId="6B86F40B" w14:textId="77777777" w:rsidR="0070488F" w:rsidRPr="00A27C71" w:rsidRDefault="0070488F" w:rsidP="00DB64C4">
            <w:pPr>
              <w:rPr>
                <w:rFonts w:eastAsia="Calibri"/>
                <w:sz w:val="22"/>
                <w:szCs w:val="22"/>
                <w:lang w:eastAsia="en-US"/>
              </w:rPr>
            </w:pPr>
          </w:p>
        </w:tc>
      </w:tr>
      <w:tr w:rsidR="0070488F" w:rsidRPr="00A27C71" w14:paraId="642D57E5" w14:textId="6B194A30" w:rsidTr="0070488F">
        <w:tc>
          <w:tcPr>
            <w:tcW w:w="567" w:type="dxa"/>
          </w:tcPr>
          <w:p w14:paraId="6BBFFE78"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F9221F4" w14:textId="07FD27C5" w:rsidR="0070488F" w:rsidRPr="00A27C71" w:rsidRDefault="00192EB5" w:rsidP="00DB64C4">
            <w:pPr>
              <w:rPr>
                <w:rFonts w:eastAsia="Calibri"/>
                <w:sz w:val="22"/>
                <w:szCs w:val="22"/>
              </w:rPr>
            </w:pPr>
            <w:r w:rsidRPr="00192EB5">
              <w:rPr>
                <w:rFonts w:eastAsia="Calibri"/>
                <w:sz w:val="22"/>
                <w:szCs w:val="22"/>
                <w:lang w:eastAsia="en-US"/>
              </w:rPr>
              <w:t>твърд диск – 64GB</w:t>
            </w:r>
          </w:p>
        </w:tc>
        <w:tc>
          <w:tcPr>
            <w:tcW w:w="4252" w:type="dxa"/>
          </w:tcPr>
          <w:p w14:paraId="443FF212" w14:textId="77777777" w:rsidR="0070488F" w:rsidRPr="00A27C71" w:rsidRDefault="0070488F" w:rsidP="00DB64C4">
            <w:pPr>
              <w:rPr>
                <w:rFonts w:eastAsia="Calibri"/>
                <w:sz w:val="22"/>
                <w:szCs w:val="22"/>
                <w:lang w:eastAsia="en-US"/>
              </w:rPr>
            </w:pPr>
          </w:p>
        </w:tc>
      </w:tr>
      <w:tr w:rsidR="0070488F" w:rsidRPr="00A27C71" w14:paraId="24482ED4" w14:textId="43ABCCDB" w:rsidTr="0070488F">
        <w:tc>
          <w:tcPr>
            <w:tcW w:w="567" w:type="dxa"/>
          </w:tcPr>
          <w:p w14:paraId="3A91C642"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056F9232" w14:textId="26DCE6F7" w:rsidR="0070488F" w:rsidRPr="00A27C71" w:rsidRDefault="00192EB5" w:rsidP="00DB64C4">
            <w:pPr>
              <w:rPr>
                <w:rFonts w:eastAsia="Calibri"/>
                <w:sz w:val="22"/>
                <w:szCs w:val="22"/>
              </w:rPr>
            </w:pPr>
            <w:proofErr w:type="spellStart"/>
            <w:r w:rsidRPr="00192EB5">
              <w:rPr>
                <w:rFonts w:eastAsia="Calibri"/>
                <w:sz w:val="22"/>
                <w:szCs w:val="22"/>
                <w:lang w:eastAsia="en-US"/>
              </w:rPr>
              <w:t>WiFi</w:t>
            </w:r>
            <w:proofErr w:type="spellEnd"/>
            <w:r w:rsidRPr="00192EB5">
              <w:rPr>
                <w:rFonts w:eastAsia="Calibri"/>
                <w:sz w:val="22"/>
                <w:szCs w:val="22"/>
                <w:lang w:eastAsia="en-US"/>
              </w:rPr>
              <w:t xml:space="preserve"> контролер – </w:t>
            </w:r>
            <w:proofErr w:type="spellStart"/>
            <w:r w:rsidRPr="00192EB5">
              <w:rPr>
                <w:rFonts w:eastAsia="Calibri"/>
                <w:sz w:val="22"/>
                <w:szCs w:val="22"/>
                <w:lang w:eastAsia="en-US"/>
              </w:rPr>
              <w:t>Dual</w:t>
            </w:r>
            <w:proofErr w:type="spellEnd"/>
            <w:r w:rsidRPr="00192EB5">
              <w:rPr>
                <w:rFonts w:eastAsia="Calibri"/>
                <w:sz w:val="22"/>
                <w:szCs w:val="22"/>
                <w:lang w:eastAsia="en-US"/>
              </w:rPr>
              <w:t xml:space="preserve"> </w:t>
            </w:r>
            <w:proofErr w:type="spellStart"/>
            <w:r w:rsidRPr="00192EB5">
              <w:rPr>
                <w:rFonts w:eastAsia="Calibri"/>
                <w:sz w:val="22"/>
                <w:szCs w:val="22"/>
                <w:lang w:eastAsia="en-US"/>
              </w:rPr>
              <w:t>Band</w:t>
            </w:r>
            <w:proofErr w:type="spellEnd"/>
            <w:r w:rsidRPr="00192EB5">
              <w:rPr>
                <w:rFonts w:eastAsia="Calibri"/>
                <w:sz w:val="22"/>
                <w:szCs w:val="22"/>
                <w:lang w:eastAsia="en-US"/>
              </w:rPr>
              <w:t xml:space="preserve"> </w:t>
            </w:r>
            <w:proofErr w:type="spellStart"/>
            <w:r w:rsidRPr="00192EB5">
              <w:rPr>
                <w:rFonts w:eastAsia="Calibri"/>
                <w:sz w:val="22"/>
                <w:szCs w:val="22"/>
                <w:lang w:eastAsia="en-US"/>
              </w:rPr>
              <w:t>Wireless</w:t>
            </w:r>
            <w:proofErr w:type="spellEnd"/>
            <w:r w:rsidRPr="00192EB5">
              <w:rPr>
                <w:rFonts w:eastAsia="Calibri"/>
                <w:sz w:val="22"/>
                <w:szCs w:val="22"/>
                <w:lang w:eastAsia="en-US"/>
              </w:rPr>
              <w:t xml:space="preserve"> AC, </w:t>
            </w:r>
            <w:proofErr w:type="spellStart"/>
            <w:r w:rsidRPr="00192EB5">
              <w:rPr>
                <w:rFonts w:eastAsia="Calibri"/>
                <w:sz w:val="22"/>
                <w:szCs w:val="22"/>
                <w:lang w:eastAsia="en-US"/>
              </w:rPr>
              <w:t>Bluetooth</w:t>
            </w:r>
            <w:proofErr w:type="spellEnd"/>
          </w:p>
        </w:tc>
        <w:tc>
          <w:tcPr>
            <w:tcW w:w="4252" w:type="dxa"/>
          </w:tcPr>
          <w:p w14:paraId="30DEBE7B" w14:textId="77777777" w:rsidR="0070488F" w:rsidRPr="00A27C71" w:rsidRDefault="0070488F" w:rsidP="00DB64C4">
            <w:pPr>
              <w:rPr>
                <w:rFonts w:eastAsia="Calibri"/>
                <w:sz w:val="22"/>
                <w:szCs w:val="22"/>
                <w:lang w:eastAsia="en-US"/>
              </w:rPr>
            </w:pPr>
          </w:p>
        </w:tc>
      </w:tr>
      <w:tr w:rsidR="0070488F" w:rsidRPr="00A27C71" w14:paraId="1E60F322" w14:textId="6EE7889C" w:rsidTr="0070488F">
        <w:tc>
          <w:tcPr>
            <w:tcW w:w="567" w:type="dxa"/>
          </w:tcPr>
          <w:p w14:paraId="00394A5E"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0E6B956" w14:textId="731B3276" w:rsidR="0070488F" w:rsidRPr="00A27C71" w:rsidRDefault="00192EB5" w:rsidP="00DB64C4">
            <w:pPr>
              <w:rPr>
                <w:rFonts w:eastAsia="Calibri"/>
                <w:sz w:val="22"/>
                <w:szCs w:val="22"/>
              </w:rPr>
            </w:pPr>
            <w:r w:rsidRPr="00192EB5">
              <w:rPr>
                <w:rFonts w:eastAsia="Calibri"/>
                <w:sz w:val="22"/>
                <w:szCs w:val="22"/>
                <w:lang w:eastAsia="en-US"/>
              </w:rPr>
              <w:t>звуков контролер – вграден звуков контролер</w:t>
            </w:r>
          </w:p>
        </w:tc>
        <w:tc>
          <w:tcPr>
            <w:tcW w:w="4252" w:type="dxa"/>
          </w:tcPr>
          <w:p w14:paraId="4370C5CD" w14:textId="77777777" w:rsidR="0070488F" w:rsidRPr="00A27C71" w:rsidRDefault="0070488F" w:rsidP="00DB64C4">
            <w:pPr>
              <w:rPr>
                <w:rFonts w:eastAsia="Calibri"/>
                <w:sz w:val="22"/>
                <w:szCs w:val="22"/>
                <w:lang w:eastAsia="en-US"/>
              </w:rPr>
            </w:pPr>
          </w:p>
        </w:tc>
      </w:tr>
      <w:tr w:rsidR="0070488F" w:rsidRPr="00A27C71" w14:paraId="117D2BDC" w14:textId="2A442372" w:rsidTr="0070488F">
        <w:tc>
          <w:tcPr>
            <w:tcW w:w="567" w:type="dxa"/>
          </w:tcPr>
          <w:p w14:paraId="085C2DE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5358D200" w14:textId="25CF0205" w:rsidR="0070488F" w:rsidRPr="00A27C71" w:rsidRDefault="00192EB5" w:rsidP="00DB64C4">
            <w:pPr>
              <w:rPr>
                <w:rFonts w:eastAsia="Calibri"/>
                <w:sz w:val="22"/>
                <w:szCs w:val="22"/>
              </w:rPr>
            </w:pPr>
            <w:r w:rsidRPr="00192EB5">
              <w:rPr>
                <w:rFonts w:eastAsia="Calibri"/>
                <w:sz w:val="22"/>
                <w:szCs w:val="22"/>
                <w:lang w:eastAsia="en-US"/>
              </w:rPr>
              <w:t xml:space="preserve">външни портове – 1 x USB порт, 1 x DP или </w:t>
            </w:r>
            <w:proofErr w:type="spellStart"/>
            <w:r w:rsidRPr="00192EB5">
              <w:rPr>
                <w:rFonts w:eastAsia="Calibri"/>
                <w:sz w:val="22"/>
                <w:szCs w:val="22"/>
                <w:lang w:eastAsia="en-US"/>
              </w:rPr>
              <w:t>mDP</w:t>
            </w:r>
            <w:proofErr w:type="spellEnd"/>
            <w:r w:rsidRPr="00192EB5">
              <w:rPr>
                <w:rFonts w:eastAsia="Calibri"/>
                <w:sz w:val="22"/>
                <w:szCs w:val="22"/>
                <w:lang w:eastAsia="en-US"/>
              </w:rPr>
              <w:t xml:space="preserve"> или HDMI или </w:t>
            </w:r>
            <w:proofErr w:type="spellStart"/>
            <w:r w:rsidRPr="00192EB5">
              <w:rPr>
                <w:rFonts w:eastAsia="Calibri"/>
                <w:sz w:val="22"/>
                <w:szCs w:val="22"/>
                <w:lang w:eastAsia="en-US"/>
              </w:rPr>
              <w:t>mHDMI</w:t>
            </w:r>
            <w:proofErr w:type="spellEnd"/>
          </w:p>
        </w:tc>
        <w:tc>
          <w:tcPr>
            <w:tcW w:w="4252" w:type="dxa"/>
          </w:tcPr>
          <w:p w14:paraId="13108FDA" w14:textId="77777777" w:rsidR="0070488F" w:rsidRPr="00A27C71" w:rsidRDefault="0070488F" w:rsidP="00DB64C4">
            <w:pPr>
              <w:rPr>
                <w:rFonts w:eastAsia="Calibri"/>
                <w:sz w:val="22"/>
                <w:szCs w:val="22"/>
                <w:lang w:eastAsia="en-US"/>
              </w:rPr>
            </w:pPr>
          </w:p>
        </w:tc>
      </w:tr>
      <w:tr w:rsidR="0070488F" w:rsidRPr="00A27C71" w14:paraId="70B96C7E" w14:textId="70D49664" w:rsidTr="0070488F">
        <w:tc>
          <w:tcPr>
            <w:tcW w:w="567" w:type="dxa"/>
          </w:tcPr>
          <w:p w14:paraId="0A0852F1"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7C62ADFB" w14:textId="6526D49D" w:rsidR="0070488F" w:rsidRPr="00A27C71" w:rsidRDefault="00192EB5" w:rsidP="00DB64C4">
            <w:pPr>
              <w:rPr>
                <w:rFonts w:eastAsia="Calibri"/>
                <w:sz w:val="22"/>
                <w:szCs w:val="22"/>
              </w:rPr>
            </w:pPr>
            <w:r w:rsidRPr="00192EB5">
              <w:rPr>
                <w:rFonts w:eastAsia="Calibri"/>
                <w:sz w:val="22"/>
                <w:szCs w:val="22"/>
                <w:lang w:eastAsia="en-US"/>
              </w:rPr>
              <w:t>други – вградена камера 720p и микрофон</w:t>
            </w:r>
          </w:p>
        </w:tc>
        <w:tc>
          <w:tcPr>
            <w:tcW w:w="4252" w:type="dxa"/>
          </w:tcPr>
          <w:p w14:paraId="269A652E" w14:textId="77777777" w:rsidR="0070488F" w:rsidRPr="00A27C71" w:rsidRDefault="0070488F" w:rsidP="00DB64C4">
            <w:pPr>
              <w:rPr>
                <w:rFonts w:eastAsia="Calibri"/>
                <w:sz w:val="22"/>
                <w:szCs w:val="22"/>
                <w:lang w:eastAsia="en-US"/>
              </w:rPr>
            </w:pPr>
          </w:p>
        </w:tc>
      </w:tr>
      <w:tr w:rsidR="0070488F" w:rsidRPr="00A27C71" w14:paraId="60D2D287" w14:textId="559B6A40" w:rsidTr="0070488F">
        <w:tc>
          <w:tcPr>
            <w:tcW w:w="567" w:type="dxa"/>
          </w:tcPr>
          <w:p w14:paraId="148416C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A6ADDFC" w14:textId="13593D8A" w:rsidR="0070488F" w:rsidRPr="00A27C71" w:rsidRDefault="00192EB5" w:rsidP="00DB64C4">
            <w:pPr>
              <w:rPr>
                <w:rFonts w:eastAsia="Calibri"/>
                <w:sz w:val="22"/>
                <w:szCs w:val="22"/>
              </w:rPr>
            </w:pPr>
            <w:r w:rsidRPr="00192EB5">
              <w:rPr>
                <w:rFonts w:eastAsia="Calibri"/>
                <w:sz w:val="22"/>
                <w:szCs w:val="22"/>
                <w:lang w:eastAsia="en-US"/>
              </w:rPr>
              <w:t>клавиатура – US латиница / БДС кирилица</w:t>
            </w:r>
          </w:p>
        </w:tc>
        <w:tc>
          <w:tcPr>
            <w:tcW w:w="4252" w:type="dxa"/>
          </w:tcPr>
          <w:p w14:paraId="4647EBF9" w14:textId="77777777" w:rsidR="0070488F" w:rsidRPr="00A27C71" w:rsidRDefault="0070488F" w:rsidP="00DB64C4">
            <w:pPr>
              <w:rPr>
                <w:rFonts w:eastAsia="Calibri"/>
                <w:sz w:val="22"/>
                <w:szCs w:val="22"/>
                <w:lang w:eastAsia="en-US"/>
              </w:rPr>
            </w:pPr>
          </w:p>
        </w:tc>
      </w:tr>
      <w:tr w:rsidR="0070488F" w:rsidRPr="00A27C71" w14:paraId="1BE30DCE" w14:textId="0A377910" w:rsidTr="0070488F">
        <w:tc>
          <w:tcPr>
            <w:tcW w:w="567" w:type="dxa"/>
          </w:tcPr>
          <w:p w14:paraId="12E377E9"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3B7BEA94" w14:textId="2E35FE10" w:rsidR="0070488F" w:rsidRPr="00A27C71" w:rsidRDefault="00192EB5" w:rsidP="00DB64C4">
            <w:pPr>
              <w:rPr>
                <w:rFonts w:eastAsia="Calibri"/>
                <w:sz w:val="22"/>
                <w:szCs w:val="22"/>
              </w:rPr>
            </w:pPr>
            <w:r w:rsidRPr="00192EB5">
              <w:rPr>
                <w:rFonts w:eastAsia="Calibri"/>
                <w:sz w:val="22"/>
                <w:szCs w:val="22"/>
                <w:lang w:eastAsia="en-US"/>
              </w:rPr>
              <w:t xml:space="preserve">мишка – вграден </w:t>
            </w:r>
            <w:proofErr w:type="spellStart"/>
            <w:r w:rsidRPr="00192EB5">
              <w:rPr>
                <w:rFonts w:eastAsia="Calibri"/>
                <w:sz w:val="22"/>
                <w:szCs w:val="22"/>
                <w:lang w:eastAsia="en-US"/>
              </w:rPr>
              <w:t>тъчпад</w:t>
            </w:r>
            <w:proofErr w:type="spellEnd"/>
          </w:p>
        </w:tc>
        <w:tc>
          <w:tcPr>
            <w:tcW w:w="4252" w:type="dxa"/>
          </w:tcPr>
          <w:p w14:paraId="0D2C0872" w14:textId="77777777" w:rsidR="0070488F" w:rsidRPr="00A27C71" w:rsidRDefault="0070488F" w:rsidP="00DB64C4">
            <w:pPr>
              <w:rPr>
                <w:rFonts w:eastAsia="Calibri"/>
                <w:sz w:val="22"/>
                <w:szCs w:val="22"/>
                <w:lang w:eastAsia="en-US"/>
              </w:rPr>
            </w:pPr>
          </w:p>
        </w:tc>
      </w:tr>
      <w:tr w:rsidR="0070488F" w:rsidRPr="00A27C71" w14:paraId="28900F0F" w14:textId="40F0E34E" w:rsidTr="0070488F">
        <w:tc>
          <w:tcPr>
            <w:tcW w:w="567" w:type="dxa"/>
          </w:tcPr>
          <w:p w14:paraId="709549BC"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2A3AB074" w14:textId="19EB187C" w:rsidR="0070488F" w:rsidRPr="00A27C71" w:rsidRDefault="00192EB5" w:rsidP="00DB64C4">
            <w:pPr>
              <w:rPr>
                <w:rFonts w:eastAsia="Calibri"/>
                <w:sz w:val="22"/>
                <w:szCs w:val="22"/>
              </w:rPr>
            </w:pPr>
            <w:r w:rsidRPr="00192EB5">
              <w:rPr>
                <w:rFonts w:eastAsia="Calibri"/>
                <w:sz w:val="22"/>
                <w:szCs w:val="22"/>
                <w:lang w:eastAsia="en-US"/>
              </w:rPr>
              <w:t>операционна система – Microsoft Windows 10, ОЕМ. Да присъства в Microsoft HCL за инсталираната операционна система</w:t>
            </w:r>
          </w:p>
        </w:tc>
        <w:tc>
          <w:tcPr>
            <w:tcW w:w="4252" w:type="dxa"/>
          </w:tcPr>
          <w:p w14:paraId="744D0033" w14:textId="77777777" w:rsidR="0070488F" w:rsidRPr="00A27C71" w:rsidRDefault="0070488F" w:rsidP="00DB64C4">
            <w:pPr>
              <w:rPr>
                <w:rFonts w:eastAsia="Calibri"/>
                <w:sz w:val="22"/>
                <w:szCs w:val="22"/>
                <w:lang w:eastAsia="en-US"/>
              </w:rPr>
            </w:pPr>
          </w:p>
        </w:tc>
      </w:tr>
      <w:tr w:rsidR="0070488F" w:rsidRPr="00A27C71" w14:paraId="4E2A413C" w14:textId="2DD336B7" w:rsidTr="0070488F">
        <w:tc>
          <w:tcPr>
            <w:tcW w:w="567" w:type="dxa"/>
          </w:tcPr>
          <w:p w14:paraId="399E7FC7"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1098BA28" w14:textId="5B488154" w:rsidR="0070488F" w:rsidRPr="00A27C71" w:rsidRDefault="00192EB5" w:rsidP="00DB64C4">
            <w:pPr>
              <w:rPr>
                <w:rFonts w:eastAsia="Calibri"/>
                <w:sz w:val="22"/>
                <w:szCs w:val="22"/>
              </w:rPr>
            </w:pPr>
            <w:r w:rsidRPr="00192EB5">
              <w:rPr>
                <w:rFonts w:eastAsia="Calibri"/>
                <w:sz w:val="22"/>
                <w:szCs w:val="22"/>
                <w:lang w:eastAsia="en-US"/>
              </w:rPr>
              <w:t>чанта за пренасяне – побираща преносимия компютър и аксесоарите му</w:t>
            </w:r>
          </w:p>
        </w:tc>
        <w:tc>
          <w:tcPr>
            <w:tcW w:w="4252" w:type="dxa"/>
          </w:tcPr>
          <w:p w14:paraId="1AE6D988" w14:textId="77777777" w:rsidR="0070488F" w:rsidRPr="00A27C71" w:rsidRDefault="0070488F" w:rsidP="00DB64C4">
            <w:pPr>
              <w:rPr>
                <w:rFonts w:eastAsia="Calibri"/>
                <w:sz w:val="22"/>
                <w:szCs w:val="22"/>
                <w:lang w:eastAsia="en-US"/>
              </w:rPr>
            </w:pPr>
          </w:p>
        </w:tc>
      </w:tr>
      <w:tr w:rsidR="0070488F" w:rsidRPr="00A27C71" w14:paraId="0DC08824" w14:textId="6BB8A400" w:rsidTr="0070488F">
        <w:tc>
          <w:tcPr>
            <w:tcW w:w="567" w:type="dxa"/>
          </w:tcPr>
          <w:p w14:paraId="4615772F" w14:textId="77777777" w:rsidR="0070488F" w:rsidRPr="00A27C71" w:rsidRDefault="0070488F" w:rsidP="00DB64C4">
            <w:pPr>
              <w:numPr>
                <w:ilvl w:val="0"/>
                <w:numId w:val="36"/>
              </w:numPr>
              <w:spacing w:after="200"/>
              <w:ind w:left="0" w:firstLine="0"/>
              <w:contextualSpacing/>
              <w:rPr>
                <w:rFonts w:eastAsia="Calibri"/>
                <w:bCs/>
                <w:color w:val="000000"/>
                <w:sz w:val="22"/>
                <w:szCs w:val="22"/>
              </w:rPr>
            </w:pPr>
          </w:p>
        </w:tc>
        <w:tc>
          <w:tcPr>
            <w:tcW w:w="4253" w:type="dxa"/>
            <w:vAlign w:val="center"/>
          </w:tcPr>
          <w:p w14:paraId="408A1E7D" w14:textId="085E3185" w:rsidR="0070488F" w:rsidRPr="00A27C71" w:rsidRDefault="00192EB5" w:rsidP="00DB64C4">
            <w:pPr>
              <w:rPr>
                <w:rFonts w:eastAsia="Calibri"/>
                <w:sz w:val="22"/>
                <w:szCs w:val="22"/>
              </w:rPr>
            </w:pPr>
            <w:r w:rsidRPr="00192EB5">
              <w:rPr>
                <w:rFonts w:eastAsia="Calibri"/>
                <w:sz w:val="22"/>
                <w:szCs w:val="22"/>
                <w:lang w:eastAsia="en-US"/>
              </w:rPr>
              <w:t>гаранция – 24 месеца на място от производителя, включително батерията</w:t>
            </w:r>
          </w:p>
        </w:tc>
        <w:tc>
          <w:tcPr>
            <w:tcW w:w="4252" w:type="dxa"/>
          </w:tcPr>
          <w:p w14:paraId="25788E82" w14:textId="77777777" w:rsidR="0070488F" w:rsidRPr="00A27C71" w:rsidRDefault="0070488F" w:rsidP="00DB64C4">
            <w:pPr>
              <w:rPr>
                <w:rFonts w:eastAsia="Calibri"/>
                <w:sz w:val="22"/>
                <w:szCs w:val="22"/>
                <w:lang w:eastAsia="en-US"/>
              </w:rPr>
            </w:pPr>
          </w:p>
        </w:tc>
      </w:tr>
    </w:tbl>
    <w:p w14:paraId="229E680B" w14:textId="52A1F3EC" w:rsidR="00086585" w:rsidRPr="00A27C71" w:rsidRDefault="00086585" w:rsidP="0070488F">
      <w:pPr>
        <w:jc w:val="both"/>
        <w:rPr>
          <w:rFonts w:eastAsia="MS Mincho"/>
          <w:b/>
        </w:rPr>
      </w:pPr>
    </w:p>
    <w:bookmarkEnd w:id="8"/>
    <w:p w14:paraId="5C10955E" w14:textId="60DDAFBD" w:rsidR="00F72943" w:rsidRPr="00A27C71" w:rsidRDefault="00F72943" w:rsidP="00446588">
      <w:pPr>
        <w:jc w:val="both"/>
        <w:rPr>
          <w:rFonts w:eastAsia="MS Mincho"/>
          <w:b/>
        </w:rPr>
      </w:pPr>
    </w:p>
    <w:p w14:paraId="63D2C432" w14:textId="77777777" w:rsidR="00455550" w:rsidRPr="00A27C71" w:rsidRDefault="00455550" w:rsidP="00455550">
      <w:pPr>
        <w:tabs>
          <w:tab w:val="left" w:pos="360"/>
        </w:tabs>
        <w:jc w:val="both"/>
        <w:rPr>
          <w:rFonts w:eastAsia="MS Mincho"/>
          <w:b/>
          <w:i/>
        </w:rPr>
      </w:pPr>
      <w:r w:rsidRPr="00A27C71">
        <w:rPr>
          <w:rFonts w:eastAsia="MS Mincho"/>
          <w:b/>
          <w:i/>
        </w:rPr>
        <w:t>ПРИЛОЖЕНИЯ:</w:t>
      </w:r>
    </w:p>
    <w:p w14:paraId="5C414C0D" w14:textId="77777777" w:rsidR="00192EB5" w:rsidRPr="00192EB5" w:rsidRDefault="00192EB5" w:rsidP="00192EB5">
      <w:pPr>
        <w:tabs>
          <w:tab w:val="left" w:pos="360"/>
        </w:tabs>
        <w:jc w:val="both"/>
        <w:rPr>
          <w:rFonts w:eastAsia="MS Mincho"/>
          <w:i/>
        </w:rPr>
      </w:pPr>
      <w:r w:rsidRPr="00192EB5">
        <w:rPr>
          <w:rFonts w:eastAsia="MS Mincho"/>
          <w:i/>
        </w:rPr>
        <w:t>1. Линк към електронната страница на производителя на английски или български език с технически характеристики за конкретните модели, които потвърждават предложените.</w:t>
      </w:r>
    </w:p>
    <w:p w14:paraId="500F7C0B" w14:textId="77777777" w:rsidR="00192EB5" w:rsidRPr="00192EB5" w:rsidRDefault="00192EB5" w:rsidP="00192EB5">
      <w:pPr>
        <w:tabs>
          <w:tab w:val="left" w:pos="360"/>
        </w:tabs>
        <w:jc w:val="both"/>
        <w:rPr>
          <w:rFonts w:eastAsia="MS Mincho"/>
          <w:i/>
        </w:rPr>
      </w:pPr>
      <w:r w:rsidRPr="00192EB5">
        <w:rPr>
          <w:rFonts w:eastAsia="MS Mincho"/>
          <w:i/>
        </w:rPr>
        <w:t>2. Копия от техническите каталози/брошури на производителя на английски или български език, от които се виждат основните технически параметри, по които даденият софтуер съответства на заложените технически спецификации;</w:t>
      </w:r>
    </w:p>
    <w:p w14:paraId="532C1691" w14:textId="7D168C5B" w:rsidR="00B55503" w:rsidRPr="00A27C71" w:rsidRDefault="00192EB5" w:rsidP="00192EB5">
      <w:pPr>
        <w:tabs>
          <w:tab w:val="left" w:pos="360"/>
        </w:tabs>
        <w:jc w:val="both"/>
        <w:rPr>
          <w:rFonts w:eastAsia="MS Mincho"/>
          <w:i/>
        </w:rPr>
      </w:pPr>
      <w:r w:rsidRPr="00192EB5">
        <w:rPr>
          <w:rFonts w:eastAsia="MS Mincho"/>
          <w:i/>
        </w:rPr>
        <w:t>3. Декларация по чл.102, ал.1 от ЗОП (ако е приложимо, в свободен текст).</w:t>
      </w:r>
    </w:p>
    <w:p w14:paraId="5D6AAD6A" w14:textId="77777777" w:rsidR="00ED50ED" w:rsidRPr="00A27C71" w:rsidRDefault="00ED50ED" w:rsidP="00ED50ED">
      <w:pPr>
        <w:tabs>
          <w:tab w:val="left" w:pos="360"/>
        </w:tabs>
        <w:autoSpaceDE w:val="0"/>
        <w:jc w:val="both"/>
        <w:rPr>
          <w:rFonts w:eastAsia="MS Mincho"/>
          <w:b/>
          <w:i/>
          <w:lang w:eastAsia="en-US"/>
        </w:rPr>
      </w:pPr>
    </w:p>
    <w:p w14:paraId="608B9532" w14:textId="77777777" w:rsidR="008D46F4" w:rsidRPr="00A27C71" w:rsidRDefault="008D46F4" w:rsidP="008D46F4">
      <w:pPr>
        <w:jc w:val="both"/>
        <w:rPr>
          <w:rFonts w:eastAsia="TimesNewRomanPSMT"/>
        </w:rPr>
      </w:pPr>
      <w:r w:rsidRPr="00A27C71">
        <w:rPr>
          <w:rFonts w:eastAsia="TimesNewRomanPSMT"/>
        </w:rPr>
        <w:t xml:space="preserve">Дата:.....................................г.                                                  ………………………………..                   </w:t>
      </w:r>
    </w:p>
    <w:p w14:paraId="65E78943" w14:textId="77777777" w:rsidR="008D46F4" w:rsidRPr="00A27C71" w:rsidRDefault="008D46F4" w:rsidP="008D46F4">
      <w:pPr>
        <w:jc w:val="both"/>
        <w:rPr>
          <w:rFonts w:eastAsia="TimesNewRomanPS-ItalicMT"/>
        </w:rPr>
      </w:pPr>
      <w:r w:rsidRPr="00A27C71">
        <w:rPr>
          <w:rFonts w:eastAsia="TimesNewRomanPS-ItalicMT"/>
        </w:rPr>
        <w:t xml:space="preserve">                                                                                                       /име, фамилия, подпис и печат/</w:t>
      </w:r>
    </w:p>
    <w:p w14:paraId="7E89B0F8" w14:textId="77777777" w:rsidR="00BB138A" w:rsidRPr="00A27C71" w:rsidRDefault="00BB138A" w:rsidP="00ED50ED">
      <w:pPr>
        <w:tabs>
          <w:tab w:val="left" w:pos="360"/>
        </w:tabs>
        <w:autoSpaceDE w:val="0"/>
        <w:jc w:val="both"/>
        <w:rPr>
          <w:rFonts w:eastAsia="MS Mincho"/>
          <w:b/>
          <w:i/>
          <w:lang w:eastAsia="en-US"/>
        </w:rPr>
      </w:pPr>
    </w:p>
    <w:p w14:paraId="03570DF0" w14:textId="77777777" w:rsidR="00ED50ED" w:rsidRPr="00A27C71" w:rsidRDefault="00ED50ED" w:rsidP="00ED50ED">
      <w:pPr>
        <w:rPr>
          <w:b/>
        </w:rPr>
      </w:pPr>
    </w:p>
    <w:p w14:paraId="3DBE5CC5" w14:textId="77777777" w:rsidR="00ED50ED" w:rsidRPr="00A27C71" w:rsidRDefault="00ED50ED" w:rsidP="00ED50ED">
      <w:pPr>
        <w:ind w:firstLine="709"/>
        <w:jc w:val="right"/>
        <w:rPr>
          <w:b/>
        </w:rPr>
      </w:pPr>
      <w:r w:rsidRPr="00A27C71">
        <w:rPr>
          <w:b/>
        </w:rPr>
        <w:t>Образец № 3</w:t>
      </w:r>
    </w:p>
    <w:p w14:paraId="4AF9CE54" w14:textId="77777777" w:rsidR="00ED50ED" w:rsidRPr="00A27C71" w:rsidRDefault="00ED50ED" w:rsidP="00ED50ED">
      <w:pPr>
        <w:ind w:firstLine="709"/>
        <w:jc w:val="center"/>
        <w:rPr>
          <w:b/>
        </w:rPr>
      </w:pPr>
    </w:p>
    <w:p w14:paraId="6C6D4168" w14:textId="77777777" w:rsidR="00ED50ED" w:rsidRPr="00A27C71" w:rsidRDefault="00ED50ED" w:rsidP="00ED50ED">
      <w:pPr>
        <w:tabs>
          <w:tab w:val="left" w:pos="374"/>
        </w:tabs>
        <w:ind w:right="79"/>
        <w:jc w:val="both"/>
        <w:rPr>
          <w:rFonts w:eastAsia="MS Mincho"/>
          <w:b/>
        </w:rPr>
      </w:pPr>
    </w:p>
    <w:p w14:paraId="36732B44" w14:textId="77777777" w:rsidR="006F49F3" w:rsidRPr="00A27C71" w:rsidRDefault="006F49F3" w:rsidP="006F49F3">
      <w:pPr>
        <w:tabs>
          <w:tab w:val="left" w:pos="374"/>
        </w:tabs>
        <w:ind w:right="79"/>
        <w:jc w:val="both"/>
        <w:rPr>
          <w:rFonts w:eastAsia="MS Mincho"/>
          <w:b/>
        </w:rPr>
      </w:pPr>
      <w:r w:rsidRPr="00A27C71">
        <w:rPr>
          <w:rFonts w:eastAsia="MS Mincho"/>
          <w:b/>
        </w:rPr>
        <w:t>ДО НАЦИОНАЛЕН СТАТИСТИЧЕСКИ ИНСТИТУТ</w:t>
      </w:r>
    </w:p>
    <w:p w14:paraId="7B4FAC89" w14:textId="77777777" w:rsidR="00ED50ED" w:rsidRPr="00A27C71" w:rsidRDefault="006F49F3" w:rsidP="006F49F3">
      <w:pPr>
        <w:tabs>
          <w:tab w:val="left" w:pos="374"/>
        </w:tabs>
        <w:ind w:right="79"/>
        <w:jc w:val="both"/>
        <w:rPr>
          <w:rFonts w:eastAsia="MS Mincho"/>
          <w:b/>
        </w:rPr>
      </w:pPr>
      <w:r w:rsidRPr="00A27C71">
        <w:rPr>
          <w:rFonts w:eastAsia="MS Mincho"/>
          <w:b/>
        </w:rPr>
        <w:t xml:space="preserve">гр. София, ул. Панайот </w:t>
      </w:r>
      <w:proofErr w:type="spellStart"/>
      <w:r w:rsidRPr="00A27C71">
        <w:rPr>
          <w:rFonts w:eastAsia="MS Mincho"/>
          <w:b/>
        </w:rPr>
        <w:t>Волов</w:t>
      </w:r>
      <w:proofErr w:type="spellEnd"/>
      <w:r w:rsidRPr="00A27C71">
        <w:rPr>
          <w:rFonts w:eastAsia="MS Mincho"/>
          <w:b/>
        </w:rPr>
        <w:t xml:space="preserve"> № 2</w:t>
      </w:r>
    </w:p>
    <w:p w14:paraId="3A9B05FF" w14:textId="77777777" w:rsidR="006F49F3" w:rsidRPr="00A27C71" w:rsidRDefault="006F49F3" w:rsidP="006F49F3">
      <w:pPr>
        <w:tabs>
          <w:tab w:val="left" w:pos="374"/>
        </w:tabs>
        <w:ind w:right="79"/>
        <w:jc w:val="both"/>
        <w:rPr>
          <w:rFonts w:eastAsia="MS Mincho"/>
        </w:rPr>
      </w:pPr>
    </w:p>
    <w:p w14:paraId="6841D5C9" w14:textId="77777777" w:rsidR="00ED50ED" w:rsidRPr="00A27C71" w:rsidRDefault="00ED50ED" w:rsidP="00ED50ED">
      <w:pPr>
        <w:tabs>
          <w:tab w:val="left" w:pos="374"/>
        </w:tabs>
        <w:ind w:right="79"/>
        <w:jc w:val="both"/>
        <w:rPr>
          <w:rFonts w:eastAsia="MS Mincho"/>
        </w:rPr>
      </w:pPr>
    </w:p>
    <w:p w14:paraId="40B36B2B" w14:textId="77777777" w:rsidR="00ED50ED" w:rsidRPr="00A27C71" w:rsidRDefault="00ED50ED" w:rsidP="00ED50ED">
      <w:pPr>
        <w:keepNext/>
        <w:tabs>
          <w:tab w:val="left" w:pos="374"/>
        </w:tabs>
        <w:ind w:right="79"/>
        <w:jc w:val="center"/>
        <w:outlineLvl w:val="2"/>
        <w:rPr>
          <w:rFonts w:eastAsia="MS Mincho"/>
          <w:b/>
          <w:bCs/>
        </w:rPr>
      </w:pPr>
      <w:r w:rsidRPr="00A27C71">
        <w:rPr>
          <w:rFonts w:eastAsia="MS Mincho"/>
          <w:b/>
          <w:bCs/>
        </w:rPr>
        <w:t>Ц Е Н О В О    П Р Е Д Л О Ж Е Н И Е</w:t>
      </w:r>
    </w:p>
    <w:p w14:paraId="3E2320B8" w14:textId="77777777" w:rsidR="00ED50ED" w:rsidRPr="00A27C71" w:rsidRDefault="00ED50ED" w:rsidP="00ED50ED">
      <w:pPr>
        <w:rPr>
          <w:rFonts w:eastAsia="TimesNewRomanPSMT"/>
        </w:rPr>
      </w:pPr>
      <w:r w:rsidRPr="00A27C71">
        <w:rPr>
          <w:rFonts w:eastAsia="TimesNewRomanPSMT"/>
        </w:rPr>
        <w:t>от</w:t>
      </w:r>
    </w:p>
    <w:p w14:paraId="64AB1359" w14:textId="77777777" w:rsidR="00ED50ED" w:rsidRPr="00A27C71" w:rsidRDefault="00ED50ED" w:rsidP="00ED50ED">
      <w:pPr>
        <w:jc w:val="both"/>
        <w:rPr>
          <w:rFonts w:eastAsia="TimesNewRomanPSMT"/>
        </w:rPr>
      </w:pPr>
      <w:r w:rsidRPr="00A27C71">
        <w:rPr>
          <w:rFonts w:eastAsia="TimesNewRomanPSMT"/>
        </w:rPr>
        <w:t>....................................................................................................................................................</w:t>
      </w:r>
    </w:p>
    <w:p w14:paraId="12123BBD" w14:textId="77777777" w:rsidR="00ED50ED" w:rsidRPr="00A27C71" w:rsidRDefault="00ED50ED" w:rsidP="00ED50ED">
      <w:pPr>
        <w:jc w:val="center"/>
        <w:rPr>
          <w:rFonts w:eastAsia="TimesNewRomanPS-ItalicMT"/>
        </w:rPr>
      </w:pPr>
      <w:r w:rsidRPr="00A27C71">
        <w:rPr>
          <w:rFonts w:eastAsia="TimesNewRomanPS-ItalicMT"/>
        </w:rPr>
        <w:t>(пълно наименование, ЕИК/БУЛСТАТ, седалище и адрес на управление)</w:t>
      </w:r>
    </w:p>
    <w:p w14:paraId="608A858B" w14:textId="77777777" w:rsidR="00ED50ED" w:rsidRPr="00A27C71" w:rsidRDefault="00ED50ED" w:rsidP="00ED50ED">
      <w:pPr>
        <w:jc w:val="both"/>
        <w:rPr>
          <w:rFonts w:eastAsia="TimesNewRomanPS-ItalicMT"/>
        </w:rPr>
      </w:pPr>
    </w:p>
    <w:p w14:paraId="3D321511" w14:textId="77777777" w:rsidR="00ED50ED" w:rsidRPr="00A27C71" w:rsidRDefault="00ED50ED" w:rsidP="00ED50ED">
      <w:pPr>
        <w:ind w:firstLine="708"/>
        <w:jc w:val="both"/>
        <w:rPr>
          <w:rFonts w:eastAsia="TimesNewRomanPS-BoldMT"/>
        </w:rPr>
      </w:pPr>
    </w:p>
    <w:p w14:paraId="455EF269" w14:textId="77777777" w:rsidR="00ED50ED" w:rsidRPr="00A27C71" w:rsidRDefault="00ED50ED" w:rsidP="00ED50ED">
      <w:pPr>
        <w:ind w:firstLine="708"/>
        <w:jc w:val="both"/>
        <w:rPr>
          <w:rFonts w:eastAsia="TimesNewRomanPS-BoldMT"/>
          <w:b/>
        </w:rPr>
      </w:pPr>
      <w:r w:rsidRPr="00A27C71">
        <w:rPr>
          <w:rFonts w:eastAsia="TimesNewRomanPS-BoldMT"/>
          <w:b/>
        </w:rPr>
        <w:t xml:space="preserve">Уважаеми дами и господа, </w:t>
      </w:r>
    </w:p>
    <w:p w14:paraId="668679B0" w14:textId="77777777" w:rsidR="00ED50ED" w:rsidRPr="00A27C71" w:rsidRDefault="00ED50ED" w:rsidP="00ED50ED">
      <w:pPr>
        <w:ind w:firstLine="708"/>
        <w:jc w:val="both"/>
        <w:rPr>
          <w:rFonts w:eastAsia="TimesNewRomanPS-BoldMT"/>
          <w:highlight w:val="yellow"/>
        </w:rPr>
      </w:pPr>
    </w:p>
    <w:p w14:paraId="4FF74315" w14:textId="0230F58B" w:rsidR="006F49F3" w:rsidRPr="00A27C71" w:rsidRDefault="00ED50ED" w:rsidP="006F49F3">
      <w:pPr>
        <w:jc w:val="both"/>
        <w:rPr>
          <w:b/>
        </w:rPr>
      </w:pPr>
      <w:r w:rsidRPr="00A27C71">
        <w:rPr>
          <w:rFonts w:eastAsia="TimesNewRomanPSMT"/>
        </w:rPr>
        <w:tab/>
        <w:t xml:space="preserve">Във връзка с обявената процедура за възлагане на поръчка с предмет: </w:t>
      </w:r>
      <w:r w:rsidR="00192EB5" w:rsidRPr="00192EB5">
        <w:t>„Доставка и гаранционно о</w:t>
      </w:r>
      <w:r w:rsidR="00192EB5">
        <w:t>бслужване на преносими компютри</w:t>
      </w:r>
      <w:r w:rsidR="00192EB5" w:rsidRPr="00192EB5">
        <w:t>”</w:t>
      </w:r>
      <w:r w:rsidR="00562A10" w:rsidRPr="00A27C71">
        <w:rPr>
          <w:b/>
        </w:rPr>
        <w:t>,</w:t>
      </w:r>
      <w:r w:rsidR="006F49F3" w:rsidRPr="00A27C71">
        <w:rPr>
          <w:rFonts w:eastAsia="TimesNewRomanPSMT"/>
        </w:rPr>
        <w:t xml:space="preserve"> </w:t>
      </w:r>
      <w:r w:rsidR="006F49F3" w:rsidRPr="00A27C71">
        <w:rPr>
          <w:noProof/>
        </w:rPr>
        <w:t xml:space="preserve">предлагаме да изпълним поръчката, съгласно изискванията на </w:t>
      </w:r>
      <w:r w:rsidR="006F49F3" w:rsidRPr="00A27C71">
        <w:rPr>
          <w:bCs/>
          <w:noProof/>
        </w:rPr>
        <w:t xml:space="preserve">Възложителя </w:t>
      </w:r>
      <w:r w:rsidR="006F49F3" w:rsidRPr="00A27C71">
        <w:rPr>
          <w:noProof/>
        </w:rPr>
        <w:t>при следните финансови условия:</w:t>
      </w:r>
    </w:p>
    <w:p w14:paraId="625A846F" w14:textId="762AED85" w:rsidR="00DF32A3" w:rsidRPr="00A27C71" w:rsidRDefault="00DF32A3" w:rsidP="006F49F3">
      <w:pPr>
        <w:widowControl w:val="0"/>
        <w:suppressAutoHyphens/>
        <w:spacing w:line="276" w:lineRule="auto"/>
        <w:jc w:val="both"/>
        <w:rPr>
          <w:rFonts w:eastAsia="Lucida Sans Unicode"/>
          <w:b/>
          <w:noProof/>
          <w:kern w:val="1"/>
          <w:lang w:eastAsia="hi-IN" w:bidi="hi-IN"/>
        </w:rPr>
      </w:pPr>
    </w:p>
    <w:p w14:paraId="45978D29" w14:textId="181870D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 xml:space="preserve">Предлагаме обща крайна цена за изпълнение на обществената поръчка в размер: …………… лв. (словом: …………………. лева) без ДДС и …………… лв. (словом: ……………………………) с ДДС, образувана като сума от </w:t>
      </w:r>
      <w:r w:rsidR="000A0FB2">
        <w:rPr>
          <w:lang w:eastAsia="en-US"/>
        </w:rPr>
        <w:t>по позиции от 1 до 15 от Техническото предложение.</w:t>
      </w:r>
    </w:p>
    <w:p w14:paraId="46122778" w14:textId="77777777" w:rsidR="0015554D" w:rsidRPr="00A27C71" w:rsidRDefault="0015554D" w:rsidP="000A0FB2">
      <w:pPr>
        <w:tabs>
          <w:tab w:val="left" w:pos="993"/>
        </w:tabs>
        <w:overflowPunct w:val="0"/>
        <w:autoSpaceDE w:val="0"/>
        <w:autoSpaceDN w:val="0"/>
        <w:adjustRightInd w:val="0"/>
        <w:ind w:right="-35"/>
        <w:jc w:val="both"/>
        <w:textAlignment w:val="baseline"/>
        <w:rPr>
          <w:lang w:eastAsia="en-US"/>
        </w:rPr>
      </w:pPr>
    </w:p>
    <w:p w14:paraId="62B9C1D7" w14:textId="77777777" w:rsidR="00DF32A3" w:rsidRPr="00A27C71" w:rsidRDefault="00DF32A3" w:rsidP="00DF32A3">
      <w:pPr>
        <w:ind w:right="-35"/>
        <w:rPr>
          <w:rFonts w:ascii="Cambria" w:hAnsi="Cambria"/>
          <w:b/>
          <w:lang w:eastAsia="en-US"/>
        </w:rPr>
      </w:pPr>
    </w:p>
    <w:p w14:paraId="0B4E3192"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Предложените цени са определени при пълно съответствие с условията от документацията по процедурата. Приемаме, че единствено и само аз (ние) ще бъда(</w:t>
      </w:r>
      <w:proofErr w:type="spellStart"/>
      <w:r w:rsidRPr="00A27C71">
        <w:rPr>
          <w:lang w:eastAsia="en-US"/>
        </w:rPr>
        <w:t>ем</w:t>
      </w:r>
      <w:proofErr w:type="spellEnd"/>
      <w:r w:rsidRPr="00A27C71">
        <w:rPr>
          <w:lang w:eastAsia="en-US"/>
        </w:rPr>
        <w:t>) отговорни за евентуално допуснати грешки или пропуски в изчисленията на предложените от мен (нас) цени.</w:t>
      </w:r>
    </w:p>
    <w:p w14:paraId="51D0670F"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Декларирам(е), че съм (сме) съгласен(и) плащанията да бъдат извършени по начина и в сроковете, посочени в проекта на договор за възлагане на обществената поръчка.</w:t>
      </w:r>
    </w:p>
    <w:p w14:paraId="430E8D0E" w14:textId="77777777" w:rsidR="00DF32A3" w:rsidRPr="00A27C71" w:rsidRDefault="00DF32A3"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lang w:eastAsia="en-US"/>
        </w:rPr>
        <w:t xml:space="preserve">Приемам(е) валидността на нашето предложение да бъде </w:t>
      </w:r>
      <w:r w:rsidRPr="00A27C71">
        <w:rPr>
          <w:b/>
          <w:lang w:eastAsia="en-US"/>
        </w:rPr>
        <w:t>6 (шест) месеца</w:t>
      </w:r>
      <w:r w:rsidRPr="00A27C71">
        <w:rPr>
          <w:lang w:eastAsia="en-US"/>
        </w:rPr>
        <w:t xml:space="preserve"> от крайния срок за получаване на офертите и то ще остане обвързващо за мен (нас), като може да бъде прието от Възложителя по всяко време преди изтичане на този срок.</w:t>
      </w:r>
    </w:p>
    <w:p w14:paraId="20462D6D" w14:textId="77777777" w:rsidR="00ED50ED" w:rsidRPr="00A27C71" w:rsidRDefault="00ED50ED" w:rsidP="00A41D68">
      <w:pPr>
        <w:pStyle w:val="ListParagraph"/>
        <w:numPr>
          <w:ilvl w:val="3"/>
          <w:numId w:val="6"/>
        </w:numPr>
        <w:tabs>
          <w:tab w:val="left" w:pos="1134"/>
        </w:tabs>
        <w:overflowPunct w:val="0"/>
        <w:autoSpaceDE w:val="0"/>
        <w:autoSpaceDN w:val="0"/>
        <w:adjustRightInd w:val="0"/>
        <w:ind w:left="0" w:right="-35" w:firstLine="851"/>
        <w:jc w:val="both"/>
        <w:textAlignment w:val="baseline"/>
        <w:rPr>
          <w:lang w:eastAsia="en-US"/>
        </w:rPr>
      </w:pPr>
      <w:r w:rsidRPr="00A27C71">
        <w:rPr>
          <w:rFonts w:eastAsia="TimesNewRomanPSMT"/>
        </w:rPr>
        <w:t>Гарантираме, че сме в състояние да изпълним качествено поръчката в пълно съответствие с гореописаното предложение.</w:t>
      </w:r>
    </w:p>
    <w:p w14:paraId="3F49722F" w14:textId="77777777" w:rsidR="00ED50ED" w:rsidRPr="00A27C71" w:rsidRDefault="00ED50ED" w:rsidP="00ED50ED">
      <w:pPr>
        <w:jc w:val="both"/>
        <w:rPr>
          <w:rFonts w:eastAsia="TimesNewRomanPSMT"/>
        </w:rPr>
      </w:pPr>
    </w:p>
    <w:p w14:paraId="7FAE48C4" w14:textId="77777777" w:rsidR="00ED50ED" w:rsidRPr="00A27C71" w:rsidRDefault="00ED50ED" w:rsidP="00ED50ED">
      <w:pPr>
        <w:jc w:val="both"/>
        <w:rPr>
          <w:rFonts w:eastAsia="TimesNewRomanPSMT"/>
        </w:rPr>
      </w:pPr>
      <w:r w:rsidRPr="00A27C71">
        <w:rPr>
          <w:rFonts w:eastAsia="TimesNewRomanPSMT"/>
        </w:rPr>
        <w:t xml:space="preserve">Дата:.....................................г.                                                  ………………………………..                   </w:t>
      </w:r>
    </w:p>
    <w:p w14:paraId="5C2A8348" w14:textId="77777777" w:rsidR="00ED50ED" w:rsidRPr="00A27C71" w:rsidRDefault="00ED50ED" w:rsidP="00ED50ED">
      <w:pPr>
        <w:jc w:val="both"/>
        <w:rPr>
          <w:rFonts w:eastAsia="TimesNewRomanPS-ItalicMT"/>
        </w:rPr>
      </w:pPr>
      <w:r w:rsidRPr="00A27C71">
        <w:rPr>
          <w:rFonts w:eastAsia="TimesNewRomanPS-ItalicMT"/>
        </w:rPr>
        <w:t xml:space="preserve">                                                                                                       /име, фамилия, подпис и печат/</w:t>
      </w:r>
    </w:p>
    <w:p w14:paraId="65FB5990" w14:textId="77777777" w:rsidR="00ED50ED" w:rsidRPr="00A27C71" w:rsidRDefault="00ED50ED" w:rsidP="00ED50ED">
      <w:pPr>
        <w:tabs>
          <w:tab w:val="left" w:pos="374"/>
        </w:tabs>
        <w:ind w:right="79"/>
        <w:jc w:val="both"/>
        <w:rPr>
          <w:bCs/>
          <w:iCs/>
        </w:rPr>
      </w:pPr>
      <w:bookmarkStart w:id="9" w:name="_DV_M80"/>
      <w:bookmarkStart w:id="10" w:name="_DV_M81"/>
      <w:bookmarkStart w:id="11" w:name="_DV_M82"/>
      <w:bookmarkStart w:id="12" w:name="_DV_M83"/>
      <w:bookmarkStart w:id="13" w:name="_DV_M85"/>
      <w:bookmarkStart w:id="14" w:name="_DV_M86"/>
      <w:bookmarkStart w:id="15" w:name="_DV_M87"/>
      <w:bookmarkStart w:id="16" w:name="_DV_M94"/>
      <w:bookmarkStart w:id="17" w:name="_DV_M95"/>
      <w:bookmarkStart w:id="18" w:name="_DV_M96"/>
      <w:bookmarkStart w:id="19" w:name="_DV_M97"/>
      <w:bookmarkStart w:id="20" w:name="_DV_M98"/>
      <w:bookmarkStart w:id="21" w:name="_DV_M99"/>
      <w:bookmarkStart w:id="22" w:name="_DV_M100"/>
      <w:bookmarkStart w:id="23" w:name="_DV_M101"/>
      <w:bookmarkStart w:id="24" w:name="_DV_M102"/>
      <w:bookmarkStart w:id="25" w:name="_DV_M64"/>
      <w:bookmarkStart w:id="26" w:name="_DV_M65"/>
      <w:bookmarkStart w:id="27" w:name="_DV_M67"/>
      <w:bookmarkStart w:id="28" w:name="_DV_M68"/>
      <w:bookmarkStart w:id="29" w:name="_DV_M69"/>
      <w:bookmarkStart w:id="30" w:name="_DV_M169"/>
      <w:bookmarkStart w:id="31" w:name="_DV_M17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14:paraId="76A7E58A" w14:textId="77777777" w:rsidR="00ED50ED" w:rsidRPr="00A27C71" w:rsidRDefault="00ED50ED" w:rsidP="00ED50ED">
      <w:pPr>
        <w:keepNext/>
        <w:keepLines/>
        <w:spacing w:before="120"/>
        <w:outlineLvl w:val="0"/>
        <w:rPr>
          <w:b/>
          <w:bCs/>
          <w:color w:val="365F91"/>
          <w:sz w:val="28"/>
          <w:szCs w:val="28"/>
          <w:lang w:eastAsia="en-US"/>
        </w:rPr>
      </w:pPr>
    </w:p>
    <w:p w14:paraId="533516F5" w14:textId="77777777" w:rsidR="00A27C71" w:rsidRDefault="00A27C71" w:rsidP="006F49F3">
      <w:pPr>
        <w:ind w:right="22"/>
        <w:jc w:val="right"/>
        <w:rPr>
          <w:rFonts w:eastAsia="MS Mincho"/>
          <w:b/>
        </w:rPr>
      </w:pPr>
    </w:p>
    <w:p w14:paraId="221DE57B" w14:textId="43DEBE3E" w:rsidR="00ED50ED" w:rsidRPr="00A27C71" w:rsidRDefault="00ED50ED" w:rsidP="006F49F3">
      <w:pPr>
        <w:ind w:right="22"/>
        <w:jc w:val="right"/>
        <w:rPr>
          <w:rFonts w:eastAsia="MS Mincho"/>
          <w:b/>
        </w:rPr>
      </w:pPr>
      <w:r w:rsidRPr="00A27C71">
        <w:rPr>
          <w:rFonts w:eastAsia="MS Mincho"/>
          <w:b/>
        </w:rPr>
        <w:t>Образец № 4</w:t>
      </w:r>
    </w:p>
    <w:p w14:paraId="6FF96D62" w14:textId="77777777" w:rsidR="006F49F3" w:rsidRPr="00A27C71" w:rsidRDefault="006F49F3" w:rsidP="006F49F3">
      <w:pPr>
        <w:spacing w:line="276" w:lineRule="auto"/>
        <w:jc w:val="both"/>
        <w:rPr>
          <w:b/>
          <w:noProof/>
        </w:rPr>
      </w:pPr>
    </w:p>
    <w:p w14:paraId="4EE6304D" w14:textId="77777777" w:rsidR="006F49F3" w:rsidRPr="00A27C71" w:rsidRDefault="006F49F3" w:rsidP="006F49F3">
      <w:pPr>
        <w:spacing w:line="276" w:lineRule="auto"/>
        <w:jc w:val="both"/>
        <w:rPr>
          <w:b/>
          <w:noProof/>
        </w:rPr>
      </w:pPr>
      <w:r w:rsidRPr="00A27C71">
        <w:rPr>
          <w:b/>
          <w:noProof/>
        </w:rPr>
        <w:t>ДО НАЦИОНАЛЕН СТАТИСТИЧЕСКИ ИНСТИТУТ</w:t>
      </w:r>
    </w:p>
    <w:p w14:paraId="6FD7E2CB" w14:textId="77777777" w:rsidR="006F49F3" w:rsidRPr="00A27C71" w:rsidRDefault="006F49F3" w:rsidP="006F49F3">
      <w:pPr>
        <w:spacing w:line="276" w:lineRule="auto"/>
        <w:jc w:val="both"/>
        <w:rPr>
          <w:b/>
          <w:noProof/>
        </w:rPr>
      </w:pPr>
      <w:r w:rsidRPr="00A27C71">
        <w:rPr>
          <w:b/>
          <w:noProof/>
        </w:rPr>
        <w:t>гр. София, ул. Панайот Волов № 2</w:t>
      </w:r>
    </w:p>
    <w:p w14:paraId="48248A5E" w14:textId="77777777" w:rsidR="00ED50ED" w:rsidRPr="00A27C71" w:rsidRDefault="00ED50ED" w:rsidP="00ED50ED">
      <w:pPr>
        <w:tabs>
          <w:tab w:val="left" w:pos="374"/>
        </w:tabs>
        <w:ind w:right="79"/>
        <w:jc w:val="both"/>
        <w:rPr>
          <w:rFonts w:eastAsia="MS Mincho"/>
        </w:rPr>
      </w:pPr>
    </w:p>
    <w:p w14:paraId="3CDD2578" w14:textId="0A6045C5" w:rsidR="006F49F3" w:rsidRPr="00A27C71" w:rsidRDefault="006F49F3" w:rsidP="00ED50ED">
      <w:pPr>
        <w:tabs>
          <w:tab w:val="left" w:pos="374"/>
        </w:tabs>
        <w:ind w:right="79"/>
        <w:jc w:val="both"/>
        <w:rPr>
          <w:rFonts w:eastAsia="MS Mincho"/>
        </w:rPr>
      </w:pPr>
    </w:p>
    <w:p w14:paraId="33AE0573" w14:textId="77777777" w:rsidR="00753521" w:rsidRPr="00A27C71" w:rsidRDefault="00753521" w:rsidP="00753521">
      <w:pPr>
        <w:jc w:val="center"/>
        <w:rPr>
          <w:rFonts w:eastAsia="TimesNewRomanPS-BoldMT"/>
          <w:b/>
          <w:bCs/>
        </w:rPr>
      </w:pPr>
      <w:r w:rsidRPr="00A27C71">
        <w:rPr>
          <w:rFonts w:eastAsia="TimesNewRomanPS-BoldMT"/>
          <w:b/>
          <w:bCs/>
        </w:rPr>
        <w:t>ДЕКЛАРАЦИЯ</w:t>
      </w:r>
    </w:p>
    <w:p w14:paraId="3613CC3E" w14:textId="77777777" w:rsidR="00753521" w:rsidRPr="00A27C71" w:rsidRDefault="00753521" w:rsidP="00753521">
      <w:pPr>
        <w:jc w:val="center"/>
        <w:rPr>
          <w:rFonts w:eastAsia="TimesNewRomanPS-BoldMT"/>
          <w:b/>
          <w:bCs/>
        </w:rPr>
      </w:pPr>
      <w:r w:rsidRPr="00A27C71">
        <w:rPr>
          <w:rFonts w:eastAsia="TimesNewRomanPS-BoldMT"/>
          <w:b/>
          <w:bCs/>
        </w:rPr>
        <w:t>за съгласие за обработка на лични данни</w:t>
      </w:r>
    </w:p>
    <w:p w14:paraId="308F3A98" w14:textId="77777777" w:rsidR="00753521" w:rsidRPr="00A27C71" w:rsidRDefault="00753521" w:rsidP="00753521">
      <w:pPr>
        <w:jc w:val="center"/>
        <w:rPr>
          <w:rFonts w:eastAsia="TimesNewRomanPS-BoldMT"/>
        </w:rPr>
      </w:pPr>
      <w:r w:rsidRPr="00A27C71">
        <w:rPr>
          <w:rFonts w:eastAsia="TimesNewRomanPS-BoldMT"/>
        </w:rPr>
        <w:t>от ……......................................................................................................................................................</w:t>
      </w:r>
    </w:p>
    <w:p w14:paraId="01C7AB6B" w14:textId="1596ADEE" w:rsidR="00753521" w:rsidRPr="00A27C71" w:rsidRDefault="00753521" w:rsidP="00753521">
      <w:pPr>
        <w:jc w:val="center"/>
        <w:rPr>
          <w:rFonts w:eastAsia="TimesNewRomanPS-BoldMT"/>
          <w:i/>
        </w:rPr>
      </w:pPr>
      <w:r w:rsidRPr="00A27C71">
        <w:rPr>
          <w:rFonts w:eastAsia="TimesNewRomanPS-BoldMT"/>
          <w:i/>
        </w:rPr>
        <w:t>(трите имена на всеки субект на данни</w:t>
      </w:r>
      <w:r w:rsidRPr="00A27C71">
        <w:rPr>
          <w:rFonts w:eastAsia="TimesNewRomanPS-BoldMT"/>
          <w:i/>
          <w:vertAlign w:val="superscript"/>
        </w:rPr>
        <w:t>1</w:t>
      </w:r>
      <w:r w:rsidRPr="00A27C71">
        <w:rPr>
          <w:rFonts w:eastAsia="TimesNewRomanPS-BoldMT"/>
          <w:i/>
        </w:rPr>
        <w:t>, подаващ лични данни</w:t>
      </w:r>
      <w:r w:rsidRPr="00A27C71">
        <w:rPr>
          <w:rFonts w:eastAsia="TimesNewRomanPS-BoldMT"/>
          <w:i/>
          <w:vertAlign w:val="superscript"/>
        </w:rPr>
        <w:t>1</w:t>
      </w:r>
      <w:r w:rsidRPr="00A27C71">
        <w:rPr>
          <w:rFonts w:eastAsia="TimesNewRomanPS-BoldMT"/>
        </w:rPr>
        <w:t xml:space="preserve"> </w:t>
      </w:r>
      <w:r w:rsidRPr="00A27C71">
        <w:rPr>
          <w:rFonts w:eastAsia="TimesNewRomanPS-BoldMT"/>
          <w:i/>
        </w:rPr>
        <w:t>във връзка с обществена поръчка с предмет:</w:t>
      </w:r>
      <w:r w:rsidRPr="00A27C71">
        <w:rPr>
          <w:rFonts w:eastAsia="TimesNewRomanPS-BoldMT"/>
        </w:rPr>
        <w:t xml:space="preserve"> </w:t>
      </w:r>
      <w:r w:rsidR="000A0FB2" w:rsidRPr="000A0FB2">
        <w:rPr>
          <w:rFonts w:eastAsia="TimesNewRomanPS-BoldMT"/>
          <w:i/>
        </w:rPr>
        <w:t>„Доставка и гаранционно обслужване на преносими компютри”</w:t>
      </w:r>
    </w:p>
    <w:p w14:paraId="6407E54F" w14:textId="77777777" w:rsidR="00753521" w:rsidRPr="00A27C71" w:rsidRDefault="00753521" w:rsidP="00753521">
      <w:pPr>
        <w:jc w:val="both"/>
        <w:rPr>
          <w:rFonts w:eastAsia="TimesNewRomanPS-BoldMT"/>
        </w:rPr>
      </w:pPr>
    </w:p>
    <w:p w14:paraId="0E3F8CCD" w14:textId="77777777" w:rsidR="005C7BD6" w:rsidRPr="00A27C71" w:rsidRDefault="005C7BD6" w:rsidP="005C7BD6">
      <w:pPr>
        <w:numPr>
          <w:ilvl w:val="0"/>
          <w:numId w:val="34"/>
        </w:numPr>
        <w:jc w:val="both"/>
        <w:rPr>
          <w:rFonts w:eastAsia="TimesNewRomanPS-BoldMT"/>
          <w:b/>
        </w:rPr>
      </w:pPr>
      <w:r w:rsidRPr="00A27C71">
        <w:rPr>
          <w:rFonts w:eastAsia="TimesNewRomanPS-BoldMT"/>
        </w:rPr>
        <w:t>Декларирам съгласието си личните ми данни, подадени във връзка с процедура за възлагане на обществена поръчка с предмет:………………………………………………., да бъдат обработвани</w:t>
      </w:r>
      <w:r w:rsidRPr="00A27C71">
        <w:rPr>
          <w:rFonts w:eastAsia="TimesNewRomanPS-BoldMT"/>
          <w:vertAlign w:val="superscript"/>
        </w:rPr>
        <w:t>1</w:t>
      </w:r>
      <w:r w:rsidRPr="00A27C71">
        <w:rPr>
          <w:rFonts w:eastAsia="TimesNewRomanPS-BoldMT"/>
        </w:rPr>
        <w:t xml:space="preserve"> от Национален статистически институт.</w:t>
      </w:r>
    </w:p>
    <w:p w14:paraId="37094A92" w14:textId="77777777" w:rsidR="005C7BD6" w:rsidRPr="00A27C71" w:rsidRDefault="005C7BD6" w:rsidP="005C7BD6">
      <w:pPr>
        <w:numPr>
          <w:ilvl w:val="0"/>
          <w:numId w:val="34"/>
        </w:numPr>
        <w:jc w:val="both"/>
        <w:rPr>
          <w:rFonts w:eastAsia="TimesNewRomanPS-BoldMT"/>
        </w:rPr>
      </w:pPr>
      <w:r w:rsidRPr="00A27C71">
        <w:rPr>
          <w:rFonts w:eastAsia="TimesNewRomanPS-BoldMT"/>
        </w:rPr>
        <w:t>Запознат съм, че оттеглянето на съгласието не засяга законосъобразността на обработването, основано на дадено съгласие преди неговото оттегляне.</w:t>
      </w:r>
    </w:p>
    <w:p w14:paraId="7A7EA26B" w14:textId="77777777" w:rsidR="005C7BD6" w:rsidRPr="00A27C71" w:rsidRDefault="005C7BD6" w:rsidP="005C7BD6">
      <w:pPr>
        <w:numPr>
          <w:ilvl w:val="0"/>
          <w:numId w:val="34"/>
        </w:numPr>
        <w:jc w:val="both"/>
        <w:rPr>
          <w:rFonts w:eastAsia="TimesNewRomanPS-BoldMT"/>
        </w:rPr>
      </w:pPr>
      <w:r w:rsidRPr="00A27C71">
        <w:rPr>
          <w:rFonts w:eastAsia="TimesNewRomanPS-BoldMT"/>
        </w:rPr>
        <w:t>Декларирам, че ми е предоставена следната информация, свързана със събирането на лични данни:</w:t>
      </w:r>
    </w:p>
    <w:p w14:paraId="6729EBD7" w14:textId="77777777" w:rsidR="005C7BD6" w:rsidRPr="00A27C71" w:rsidRDefault="005C7BD6" w:rsidP="005C7BD6">
      <w:pPr>
        <w:numPr>
          <w:ilvl w:val="1"/>
          <w:numId w:val="34"/>
        </w:numPr>
        <w:jc w:val="both"/>
        <w:rPr>
          <w:rFonts w:eastAsia="TimesNewRomanPS-BoldMT"/>
        </w:rPr>
      </w:pPr>
      <w:r w:rsidRPr="00603449">
        <w:rPr>
          <w:rFonts w:eastAsia="TimesNewRomanPS-BoldMT"/>
        </w:rPr>
        <w:t xml:space="preserve">Национален статистически институт, е администратор на лични данни, с представляващ Сергей Цветарски – председател на НСИ. Координати за връзка: гр. София, ул. Панайот </w:t>
      </w:r>
      <w:proofErr w:type="spellStart"/>
      <w:r w:rsidRPr="00603449">
        <w:rPr>
          <w:rFonts w:eastAsia="TimesNewRomanPS-BoldMT"/>
        </w:rPr>
        <w:t>Волов</w:t>
      </w:r>
      <w:proofErr w:type="spellEnd"/>
      <w:r w:rsidRPr="00603449">
        <w:rPr>
          <w:rFonts w:eastAsia="TimesNewRomanPS-BoldMT"/>
        </w:rPr>
        <w:t xml:space="preserve"> № 2, тел. 02/ 9857701; факс: 02/9857225; електронна поща: </w:t>
      </w:r>
      <w:r w:rsidRPr="00603449">
        <w:rPr>
          <w:rFonts w:eastAsia="TimesNewRomanPS-BoldMT"/>
          <w:lang w:val="en-US"/>
        </w:rPr>
        <w:t>info@nsi.bg</w:t>
      </w:r>
      <w:r w:rsidRPr="00603449">
        <w:rPr>
          <w:rFonts w:eastAsia="TimesNewRomanPS-BoldMT"/>
        </w:rPr>
        <w:t>; интернет страница:</w:t>
      </w:r>
      <w:r w:rsidRPr="00A27C71">
        <w:rPr>
          <w:rFonts w:eastAsia="TimesNewRomanPS-BoldMT"/>
        </w:rPr>
        <w:t xml:space="preserve"> </w:t>
      </w:r>
      <w:hyperlink r:id="rId19" w:history="1">
        <w:r w:rsidRPr="00A27C71">
          <w:rPr>
            <w:rStyle w:val="Hyperlink"/>
            <w:rFonts w:eastAsia="TimesNewRomanPS-BoldMT"/>
          </w:rPr>
          <w:t>http://www.nsi.bg/</w:t>
        </w:r>
      </w:hyperlink>
      <w:r w:rsidRPr="00A27C71">
        <w:rPr>
          <w:rFonts w:eastAsia="TimesNewRomanPS-BoldMT"/>
        </w:rPr>
        <w:t xml:space="preserve"> </w:t>
      </w:r>
    </w:p>
    <w:p w14:paraId="4E497271" w14:textId="77777777" w:rsidR="005C7BD6" w:rsidRPr="00A27C71" w:rsidRDefault="005C7BD6" w:rsidP="005C7BD6">
      <w:pPr>
        <w:numPr>
          <w:ilvl w:val="1"/>
          <w:numId w:val="34"/>
        </w:numPr>
        <w:jc w:val="both"/>
        <w:rPr>
          <w:rFonts w:eastAsia="TimesNewRomanPS-BoldMT"/>
        </w:rPr>
      </w:pPr>
      <w:r w:rsidRPr="00A27C71">
        <w:rPr>
          <w:rFonts w:eastAsia="TimesNewRomanPS-BoldMT"/>
        </w:rPr>
        <w:t>Целта на обработването на личните данни е провеждането и възлагането на настоящата обществена поръчка.</w:t>
      </w:r>
    </w:p>
    <w:p w14:paraId="72B842FF" w14:textId="77777777" w:rsidR="005C7BD6" w:rsidRPr="00A27C71" w:rsidRDefault="005C7BD6" w:rsidP="005C7BD6">
      <w:pPr>
        <w:numPr>
          <w:ilvl w:val="0"/>
          <w:numId w:val="34"/>
        </w:numPr>
        <w:jc w:val="both"/>
        <w:rPr>
          <w:rFonts w:eastAsia="TimesNewRomanPS-BoldMT"/>
        </w:rPr>
      </w:pPr>
      <w:r w:rsidRPr="00A27C71">
        <w:rPr>
          <w:rFonts w:eastAsia="TimesNewRomanPS-BoldMT"/>
        </w:rPr>
        <w:lastRenderedPageBreak/>
        <w:t>Запознат съм, че;</w:t>
      </w:r>
    </w:p>
    <w:p w14:paraId="21EF2AB2" w14:textId="77777777" w:rsidR="005C7BD6" w:rsidRPr="00A27C71" w:rsidRDefault="005C7BD6" w:rsidP="005C7BD6">
      <w:pPr>
        <w:numPr>
          <w:ilvl w:val="1"/>
          <w:numId w:val="34"/>
        </w:numPr>
        <w:jc w:val="both"/>
        <w:rPr>
          <w:rFonts w:eastAsia="TimesNewRomanPS-BoldMT"/>
        </w:rPr>
      </w:pPr>
      <w:r w:rsidRPr="00A27C71">
        <w:rPr>
          <w:rFonts w:eastAsia="TimesNewRomanPS-BoldMT"/>
        </w:rPr>
        <w:t>Срокът за обработка на личните данни за целите на настоящата обществена поръчка е 5 (пет) години, считано от датата на приключване на изпълнение на договора или от датата на прекратяване на същия;</w:t>
      </w:r>
    </w:p>
    <w:p w14:paraId="6F45C474" w14:textId="77777777" w:rsidR="005C7BD6" w:rsidRPr="00A27C71" w:rsidRDefault="005C7BD6" w:rsidP="005C7BD6">
      <w:pPr>
        <w:numPr>
          <w:ilvl w:val="1"/>
          <w:numId w:val="34"/>
        </w:numPr>
        <w:jc w:val="both"/>
        <w:rPr>
          <w:rFonts w:eastAsia="TimesNewRomanPS-BoldMT"/>
        </w:rPr>
      </w:pPr>
      <w:r w:rsidRPr="00A27C71">
        <w:rPr>
          <w:rFonts w:eastAsia="TimesNewRomanPS-BoldMT"/>
        </w:rPr>
        <w:t>Имам право да изискам от администратора достъп до, коригиране или изтриване на лични данни, или ограничаване на обработването на личните ми данни, и право да направя възражение срещу обработването, както и правото на преносимост на данните;</w:t>
      </w:r>
    </w:p>
    <w:p w14:paraId="628E9584" w14:textId="77777777" w:rsidR="005C7BD6" w:rsidRPr="00A27C71" w:rsidRDefault="005C7BD6" w:rsidP="005C7BD6">
      <w:pPr>
        <w:numPr>
          <w:ilvl w:val="1"/>
          <w:numId w:val="34"/>
        </w:numPr>
        <w:jc w:val="both"/>
        <w:rPr>
          <w:rFonts w:eastAsia="TimesNewRomanPS-BoldMT"/>
        </w:rPr>
      </w:pPr>
      <w:r w:rsidRPr="00A27C71">
        <w:rPr>
          <w:rFonts w:eastAsia="TimesNewRomanPS-BoldMT"/>
        </w:rPr>
        <w:t xml:space="preserve">Имам право на жалба до надзорен орган (Комисията за защита на личните данни - </w:t>
      </w:r>
      <w:r w:rsidRPr="00A27C71">
        <w:rPr>
          <w:rFonts w:eastAsia="TimesNewRomanPS-BoldMT"/>
          <w:bCs/>
        </w:rPr>
        <w:t>Адрес: София 1592, бул. </w:t>
      </w:r>
      <w:r w:rsidRPr="00A27C71">
        <w:rPr>
          <w:rFonts w:eastAsia="TimesNewRomanPS-BoldMT"/>
        </w:rPr>
        <w:t>„</w:t>
      </w:r>
      <w:r w:rsidRPr="00A27C71">
        <w:rPr>
          <w:rFonts w:eastAsia="TimesNewRomanPS-BoldMT"/>
          <w:bCs/>
        </w:rPr>
        <w:t>Проф. Цветан Лазаров</w:t>
      </w:r>
      <w:r w:rsidRPr="00A27C71">
        <w:rPr>
          <w:rFonts w:eastAsia="TimesNewRomanPS-BoldMT"/>
        </w:rPr>
        <w:t>”</w:t>
      </w:r>
      <w:r w:rsidRPr="00A27C71">
        <w:rPr>
          <w:rFonts w:eastAsia="TimesNewRomanPS-BoldMT"/>
          <w:bCs/>
        </w:rPr>
        <w:t> № 2; Център за информация и контакти - тел. 02/9153 518; електронна поща: </w:t>
      </w:r>
      <w:hyperlink r:id="rId20" w:history="1">
        <w:r w:rsidRPr="00A27C71">
          <w:rPr>
            <w:rStyle w:val="Hyperlink"/>
            <w:rFonts w:eastAsia="TimesNewRomanPS-BoldMT"/>
            <w:bCs/>
          </w:rPr>
          <w:t>kzld@cpdp.bg</w:t>
        </w:r>
      </w:hyperlink>
      <w:r w:rsidRPr="00A27C71">
        <w:rPr>
          <w:rFonts w:eastAsia="TimesNewRomanPS-BoldMT"/>
        </w:rPr>
        <w:t xml:space="preserve">; </w:t>
      </w:r>
      <w:r w:rsidRPr="00A27C71">
        <w:rPr>
          <w:rFonts w:eastAsia="TimesNewRomanPS-BoldMT"/>
          <w:bCs/>
        </w:rPr>
        <w:t>интернет страница: </w:t>
      </w:r>
      <w:hyperlink r:id="rId21" w:history="1">
        <w:r w:rsidRPr="00A27C71">
          <w:rPr>
            <w:rStyle w:val="Hyperlink"/>
            <w:rFonts w:eastAsia="TimesNewRomanPS-BoldMT"/>
            <w:bCs/>
          </w:rPr>
          <w:t>www.cpdp.bg</w:t>
        </w:r>
      </w:hyperlink>
      <w:r w:rsidRPr="00A27C71">
        <w:rPr>
          <w:rFonts w:eastAsia="TimesNewRomanPS-BoldMT"/>
        </w:rPr>
        <w:t xml:space="preserve">. Информация за подаване на жалби: </w:t>
      </w:r>
      <w:hyperlink r:id="rId22" w:history="1">
        <w:r w:rsidRPr="00A27C71">
          <w:rPr>
            <w:rStyle w:val="Hyperlink"/>
            <w:rFonts w:eastAsia="TimesNewRomanPS-BoldMT"/>
          </w:rPr>
          <w:t>https://www.cpdp.bg/?p=pages&amp;aid=6</w:t>
        </w:r>
      </w:hyperlink>
      <w:r w:rsidRPr="00A27C71">
        <w:rPr>
          <w:rFonts w:eastAsia="TimesNewRomanPS-BoldMT"/>
        </w:rPr>
        <w:t xml:space="preserve"> );</w:t>
      </w:r>
    </w:p>
    <w:p w14:paraId="130AE111" w14:textId="77777777" w:rsidR="005C7BD6" w:rsidRPr="00A27C71" w:rsidRDefault="005C7BD6" w:rsidP="005C7BD6">
      <w:pPr>
        <w:numPr>
          <w:ilvl w:val="1"/>
          <w:numId w:val="34"/>
        </w:numPr>
        <w:jc w:val="both"/>
        <w:rPr>
          <w:rFonts w:eastAsia="TimesNewRomanPS-BoldMT"/>
        </w:rPr>
      </w:pPr>
      <w:r w:rsidRPr="00A27C71">
        <w:rPr>
          <w:rFonts w:eastAsia="TimesNewRomanPS-BoldMT"/>
        </w:rPr>
        <w:t>Предоставянето на лични данни за целите на процедурата е задължително изискване, с оглед спазването на разпоредбите на Закона за обществените поръчки.</w:t>
      </w:r>
    </w:p>
    <w:p w14:paraId="5E58C7A5" w14:textId="77777777" w:rsidR="00753521" w:rsidRPr="00A27C71" w:rsidRDefault="00753521" w:rsidP="00753521">
      <w:pPr>
        <w:jc w:val="both"/>
        <w:rPr>
          <w:rFonts w:eastAsia="TimesNewRomanPS-BoldMT"/>
        </w:rPr>
      </w:pPr>
    </w:p>
    <w:p w14:paraId="0EEFEB5F" w14:textId="77777777" w:rsidR="00753521" w:rsidRPr="00A27C71" w:rsidRDefault="00753521" w:rsidP="00753521">
      <w:pPr>
        <w:jc w:val="both"/>
        <w:rPr>
          <w:rFonts w:eastAsia="TimesNewRomanPS-BoldMT"/>
        </w:rPr>
      </w:pPr>
      <w:r w:rsidRPr="00A27C71">
        <w:rPr>
          <w:rFonts w:eastAsia="TimesNewRomanPS-BoldMT"/>
        </w:rPr>
        <w:t>Дата: ………… 2018 г.                                                       Подпис: …………………………..</w:t>
      </w:r>
    </w:p>
    <w:p w14:paraId="25255A9A" w14:textId="77777777" w:rsidR="00753521" w:rsidRPr="00A27C71" w:rsidRDefault="00753521" w:rsidP="00753521">
      <w:pPr>
        <w:jc w:val="both"/>
        <w:rPr>
          <w:rFonts w:eastAsia="TimesNewRomanPS-BoldMT"/>
        </w:rPr>
      </w:pPr>
      <w:r w:rsidRPr="00A27C71">
        <w:rPr>
          <w:rFonts w:eastAsia="TimesNewRomanPS-BoldMT"/>
        </w:rPr>
        <w:t>________________________________________________________________</w:t>
      </w:r>
    </w:p>
    <w:p w14:paraId="25119D8A" w14:textId="77777777" w:rsidR="00753521" w:rsidRPr="00A27C71" w:rsidRDefault="00753521" w:rsidP="00753521">
      <w:pPr>
        <w:jc w:val="both"/>
        <w:rPr>
          <w:rFonts w:eastAsia="TimesNewRomanPS-BoldMT"/>
          <w:sz w:val="20"/>
          <w:szCs w:val="20"/>
        </w:rPr>
      </w:pPr>
      <w:r w:rsidRPr="00A27C71">
        <w:rPr>
          <w:rFonts w:eastAsia="TimesNewRomanPS-BoldMT"/>
          <w:sz w:val="20"/>
          <w:szCs w:val="20"/>
          <w:vertAlign w:val="superscript"/>
        </w:rPr>
        <w:t>1</w:t>
      </w:r>
      <w:r w:rsidRPr="00A27C71">
        <w:rPr>
          <w:rFonts w:eastAsia="TimesNewRomanPS-BoldMT"/>
          <w:sz w:val="20"/>
          <w:szCs w:val="20"/>
        </w:rPr>
        <w:t xml:space="preserve"> Понятията, обозначени със знак „</w:t>
      </w:r>
      <w:r w:rsidRPr="00A27C71">
        <w:rPr>
          <w:rFonts w:eastAsia="TimesNewRomanPS-BoldMT"/>
          <w:sz w:val="20"/>
          <w:szCs w:val="20"/>
          <w:vertAlign w:val="superscript"/>
        </w:rPr>
        <w:t>1</w:t>
      </w:r>
      <w:r w:rsidRPr="00A27C71">
        <w:rPr>
          <w:rFonts w:eastAsia="TimesNewRomanPS-BoldMT"/>
          <w:sz w:val="20"/>
          <w:szCs w:val="20"/>
        </w:rPr>
        <w:t>“, се разглеждат съгласно дефинициите им в чл. 4 „Определения“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95/46/EО (Общ регламент относно защитата на данните).</w:t>
      </w:r>
    </w:p>
    <w:p w14:paraId="2FD57793" w14:textId="77777777" w:rsidR="00753521" w:rsidRPr="00A27C71" w:rsidRDefault="00753521" w:rsidP="00753521">
      <w:pPr>
        <w:jc w:val="both"/>
        <w:rPr>
          <w:rFonts w:eastAsia="TimesNewRomanPS-BoldMT"/>
          <w:sz w:val="20"/>
          <w:szCs w:val="20"/>
        </w:rPr>
      </w:pPr>
      <w:r w:rsidRPr="00A27C71">
        <w:rPr>
          <w:rFonts w:eastAsia="TimesNewRomanPS-BoldMT"/>
          <w:sz w:val="20"/>
          <w:szCs w:val="20"/>
        </w:rPr>
        <w:t>* Декларацията се попълва от всички лица, чиито лични данни са предоставени в заявлението и офертата на участника.</w:t>
      </w:r>
    </w:p>
    <w:p w14:paraId="2A6154E9" w14:textId="730326EA" w:rsidR="00753521" w:rsidRPr="00A27C71" w:rsidRDefault="00753521" w:rsidP="00ED50ED">
      <w:pPr>
        <w:tabs>
          <w:tab w:val="left" w:pos="374"/>
        </w:tabs>
        <w:ind w:right="79"/>
        <w:jc w:val="both"/>
        <w:rPr>
          <w:rFonts w:eastAsia="MS Mincho"/>
        </w:rPr>
      </w:pPr>
    </w:p>
    <w:p w14:paraId="5AF8C8A8" w14:textId="1536B35E" w:rsidR="00753521" w:rsidRPr="00A27C71" w:rsidRDefault="00753521" w:rsidP="00ED50ED">
      <w:pPr>
        <w:tabs>
          <w:tab w:val="left" w:pos="374"/>
        </w:tabs>
        <w:ind w:right="79"/>
        <w:jc w:val="both"/>
        <w:rPr>
          <w:rFonts w:eastAsia="MS Mincho"/>
        </w:rPr>
      </w:pPr>
    </w:p>
    <w:p w14:paraId="6E8BEAEC" w14:textId="08C04E68" w:rsidR="00753521" w:rsidRPr="00A27C71" w:rsidRDefault="00753521" w:rsidP="00ED50ED">
      <w:pPr>
        <w:tabs>
          <w:tab w:val="left" w:pos="374"/>
        </w:tabs>
        <w:ind w:right="79"/>
        <w:jc w:val="both"/>
        <w:rPr>
          <w:rFonts w:eastAsia="MS Mincho"/>
        </w:rPr>
      </w:pPr>
    </w:p>
    <w:p w14:paraId="548CAA32" w14:textId="336A25C5" w:rsidR="00753521" w:rsidRPr="00A27C71" w:rsidRDefault="00753521" w:rsidP="00ED50ED">
      <w:pPr>
        <w:tabs>
          <w:tab w:val="left" w:pos="374"/>
        </w:tabs>
        <w:ind w:right="79"/>
        <w:jc w:val="both"/>
        <w:rPr>
          <w:rFonts w:eastAsia="MS Mincho"/>
        </w:rPr>
      </w:pPr>
    </w:p>
    <w:p w14:paraId="3F354F92" w14:textId="77777777" w:rsidR="00ED50ED" w:rsidRPr="00A27C71" w:rsidRDefault="00ED50ED" w:rsidP="00ED50ED">
      <w:pPr>
        <w:tabs>
          <w:tab w:val="left" w:pos="360"/>
        </w:tabs>
        <w:jc w:val="right"/>
        <w:rPr>
          <w:b/>
          <w:bCs/>
        </w:rPr>
      </w:pPr>
      <w:r w:rsidRPr="00A27C71">
        <w:rPr>
          <w:b/>
          <w:bCs/>
        </w:rPr>
        <w:t xml:space="preserve">Образец № 5 – </w:t>
      </w:r>
      <w:r w:rsidRPr="00A27C71">
        <w:rPr>
          <w:b/>
          <w:bCs/>
          <w:u w:val="single"/>
        </w:rPr>
        <w:t>попълва се само от избрания за изпълнител участник на етап сключване на договор!</w:t>
      </w:r>
    </w:p>
    <w:p w14:paraId="7B3A67E1" w14:textId="77777777" w:rsidR="00ED50ED" w:rsidRPr="00A27C71" w:rsidRDefault="00ED50ED" w:rsidP="00ED50ED">
      <w:pPr>
        <w:tabs>
          <w:tab w:val="left" w:pos="360"/>
        </w:tabs>
        <w:jc w:val="right"/>
        <w:rPr>
          <w:b/>
          <w:bCs/>
          <w:highlight w:val="yellow"/>
        </w:rPr>
      </w:pPr>
    </w:p>
    <w:p w14:paraId="0AB02CC3" w14:textId="77777777" w:rsidR="00ED50ED" w:rsidRPr="00A27C71" w:rsidRDefault="00ED50ED" w:rsidP="00ED50ED">
      <w:pPr>
        <w:tabs>
          <w:tab w:val="left" w:pos="360"/>
        </w:tabs>
        <w:jc w:val="center"/>
        <w:rPr>
          <w:b/>
          <w:bCs/>
        </w:rPr>
      </w:pPr>
      <w:r w:rsidRPr="00A27C71">
        <w:rPr>
          <w:b/>
        </w:rPr>
        <w:t>Декларация по чл. 59, ал. 1, т. 3 от Закона за мерките срещу изпирането на пари (ЗМИП)</w:t>
      </w:r>
    </w:p>
    <w:p w14:paraId="23B1D86F" w14:textId="77777777" w:rsidR="00ED50ED" w:rsidRPr="00A27C71" w:rsidRDefault="00ED50ED" w:rsidP="00ED50ED">
      <w:pPr>
        <w:tabs>
          <w:tab w:val="left" w:pos="360"/>
        </w:tabs>
        <w:jc w:val="right"/>
        <w:rPr>
          <w:b/>
          <w:bCs/>
        </w:rPr>
      </w:pPr>
    </w:p>
    <w:p w14:paraId="78C8D883" w14:textId="77777777" w:rsidR="00ED50ED" w:rsidRPr="00A27C71" w:rsidRDefault="00ED50ED" w:rsidP="00ED50ED">
      <w:r w:rsidRPr="00A27C71">
        <w:t>Долуподписаният/ата:..........................................................................................................................</w:t>
      </w:r>
    </w:p>
    <w:p w14:paraId="4C2710A7" w14:textId="77777777" w:rsidR="00ED50ED" w:rsidRPr="00A27C71" w:rsidRDefault="00ED50ED" w:rsidP="00ED50ED">
      <w:r w:rsidRPr="00A27C71">
        <w:tab/>
      </w:r>
      <w:r w:rsidRPr="00A27C71">
        <w:tab/>
      </w:r>
      <w:r w:rsidRPr="00A27C71">
        <w:tab/>
        <w:t xml:space="preserve">                                                                       </w:t>
      </w:r>
      <w:r w:rsidRPr="00A27C71">
        <w:tab/>
        <w:t>/име, презиме, фамилия/</w:t>
      </w:r>
    </w:p>
    <w:p w14:paraId="11B6A246" w14:textId="77777777" w:rsidR="00ED50ED" w:rsidRPr="00A27C71" w:rsidRDefault="00ED50ED" w:rsidP="00ED50ED">
      <w:r w:rsidRPr="00A27C71">
        <w:t>ЕГН: ......................................., дата и място на раждане:...................................................................</w:t>
      </w:r>
    </w:p>
    <w:p w14:paraId="267C1579" w14:textId="77777777" w:rsidR="00ED50ED" w:rsidRPr="00A27C71" w:rsidRDefault="00ED50ED" w:rsidP="00ED50ED"/>
    <w:p w14:paraId="015085B9" w14:textId="77777777" w:rsidR="00ED50ED" w:rsidRPr="00A27C71" w:rsidRDefault="00ED50ED" w:rsidP="00ED50ED">
      <w:r w:rsidRPr="00A27C71">
        <w:t>В качеството ми на законен представител /пълномощник/ на.........................................................</w:t>
      </w:r>
    </w:p>
    <w:p w14:paraId="0926B79E" w14:textId="77777777" w:rsidR="00ED50ED" w:rsidRPr="00A27C71" w:rsidRDefault="00ED50ED" w:rsidP="00ED50ED">
      <w:r w:rsidRPr="00A27C71">
        <w:t>вписано в регистъра при ….................................................................................................................</w:t>
      </w:r>
    </w:p>
    <w:p w14:paraId="2D5EDEB9" w14:textId="77777777" w:rsidR="00ED50ED" w:rsidRPr="00A27C71" w:rsidRDefault="00ED50ED" w:rsidP="00ED50ED"/>
    <w:p w14:paraId="2B9338A3" w14:textId="11E1B220"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5C7BD6" w:rsidRPr="005C7BD6">
        <w:t>„Доставка и гаранционно обслужване на преносими компютри”</w:t>
      </w:r>
      <w:r w:rsidRPr="00A27C71">
        <w:rPr>
          <w:spacing w:val="-2"/>
        </w:rPr>
        <w:t>,</w:t>
      </w:r>
    </w:p>
    <w:p w14:paraId="49F083BE" w14:textId="77777777" w:rsidR="00ED50ED" w:rsidRPr="00A27C71" w:rsidRDefault="00ED50ED" w:rsidP="00ED50ED"/>
    <w:p w14:paraId="2AFAECE6" w14:textId="77777777" w:rsidR="00ED50ED" w:rsidRPr="00A27C71" w:rsidRDefault="00ED50ED" w:rsidP="00ED50ED">
      <w:pPr>
        <w:jc w:val="center"/>
        <w:rPr>
          <w:b/>
        </w:rPr>
      </w:pPr>
      <w:r w:rsidRPr="00A27C71">
        <w:rPr>
          <w:b/>
        </w:rPr>
        <w:t>ДЕКЛАРИРАМ, ЧЕ:</w:t>
      </w:r>
    </w:p>
    <w:p w14:paraId="775EFFAE" w14:textId="77777777" w:rsidR="00ED50ED" w:rsidRPr="00A27C71" w:rsidRDefault="00ED50ED" w:rsidP="00ED50ED">
      <w:pPr>
        <w:jc w:val="both"/>
      </w:pPr>
      <w:r w:rsidRPr="00A27C71">
        <w:rPr>
          <w:b/>
        </w:rPr>
        <w:lastRenderedPageBreak/>
        <w:t>I.</w:t>
      </w:r>
      <w:r w:rsidRPr="00A27C71">
        <w:t xml:space="preserve"> Действителен собственик* по смисъла на </w:t>
      </w:r>
      <w:r w:rsidRPr="00A27C71">
        <w:rPr>
          <w:bCs/>
          <w:color w:val="000000"/>
        </w:rPr>
        <w:t>§ 2, ал. 1 от Допълнителните разпоредби на ЗМИП</w:t>
      </w:r>
      <w:r w:rsidRPr="00A27C71">
        <w:t>, на горепосоченото юридическо лице е/са следното физическо лице/ следните физически лица:</w:t>
      </w:r>
    </w:p>
    <w:p w14:paraId="1283A508" w14:textId="77777777" w:rsidR="00ED50ED" w:rsidRPr="00A27C71" w:rsidRDefault="00ED50ED" w:rsidP="00ED50ED">
      <w:r w:rsidRPr="00A27C71">
        <w:t>1..............................................................................................................................................................</w:t>
      </w:r>
    </w:p>
    <w:p w14:paraId="5F5EF042" w14:textId="77777777" w:rsidR="00ED50ED" w:rsidRPr="00A27C71" w:rsidRDefault="00ED50ED" w:rsidP="00ED50ED">
      <w:pPr>
        <w:tabs>
          <w:tab w:val="left" w:pos="3015"/>
        </w:tabs>
        <w:jc w:val="center"/>
      </w:pPr>
      <w:r w:rsidRPr="00A27C71">
        <w:t>/име, презиме, фамилия/</w:t>
      </w:r>
    </w:p>
    <w:p w14:paraId="5833F156"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5BBE5685" w14:textId="77777777" w:rsidR="00ED50ED" w:rsidRPr="00A27C71" w:rsidRDefault="00ED50ED" w:rsidP="00ED50ED">
      <w:r w:rsidRPr="00A27C71">
        <w:t>Постоянен адрес: ..................................................................., гражданство:............................</w:t>
      </w:r>
    </w:p>
    <w:p w14:paraId="300A03D5" w14:textId="77777777" w:rsidR="00ED50ED" w:rsidRPr="00A27C71" w:rsidRDefault="00ED50ED" w:rsidP="00ED50ED">
      <w:r w:rsidRPr="00A27C71">
        <w:t>Държава на пребиваване:..............................................................................</w:t>
      </w:r>
    </w:p>
    <w:p w14:paraId="0B41E237" w14:textId="77777777" w:rsidR="00ED50ED" w:rsidRPr="00A27C71" w:rsidRDefault="00ED50ED" w:rsidP="00ED50ED">
      <w:pPr>
        <w:jc w:val="both"/>
      </w:pPr>
    </w:p>
    <w:p w14:paraId="799017AB" w14:textId="77777777" w:rsidR="00ED50ED" w:rsidRPr="00A27C71" w:rsidRDefault="00ED50ED" w:rsidP="00ED50ED">
      <w:r w:rsidRPr="00A27C71">
        <w:t>2..............................................................................................................................................................</w:t>
      </w:r>
    </w:p>
    <w:p w14:paraId="27E8E419" w14:textId="77777777" w:rsidR="00ED50ED" w:rsidRPr="00A27C71" w:rsidRDefault="00ED50ED" w:rsidP="00ED50ED">
      <w:pPr>
        <w:tabs>
          <w:tab w:val="left" w:pos="3015"/>
        </w:tabs>
        <w:jc w:val="center"/>
      </w:pPr>
      <w:r w:rsidRPr="00A27C71">
        <w:t>/име, презиме, фамилия/</w:t>
      </w:r>
    </w:p>
    <w:p w14:paraId="2C8358FE" w14:textId="77777777" w:rsidR="00ED50ED" w:rsidRPr="00A27C71" w:rsidRDefault="00ED50ED" w:rsidP="00ED50ED">
      <w:r w:rsidRPr="00A27C71">
        <w:t>ЕГН (за лицата по чл. 3, ал. 2 от Закона за гражданската регистрация): ......................................, дата на раждане (за лицата, които нямат ЕГН)……………...:.........................................................</w:t>
      </w:r>
    </w:p>
    <w:p w14:paraId="45F9CDCF" w14:textId="77777777" w:rsidR="00ED50ED" w:rsidRPr="00A27C71" w:rsidRDefault="00ED50ED" w:rsidP="00ED50ED">
      <w:r w:rsidRPr="00A27C71">
        <w:t>Постоянен адрес: ..................................................................., гражданство:............................</w:t>
      </w:r>
    </w:p>
    <w:p w14:paraId="1B594742" w14:textId="77777777" w:rsidR="00ED50ED" w:rsidRPr="00A27C71" w:rsidRDefault="00ED50ED" w:rsidP="00ED50ED">
      <w:r w:rsidRPr="00A27C71">
        <w:t>Държава на пребиваване:..............................................................................</w:t>
      </w:r>
    </w:p>
    <w:p w14:paraId="4B0F6646" w14:textId="77777777" w:rsidR="00ED50ED" w:rsidRPr="00A27C71" w:rsidRDefault="00ED50ED" w:rsidP="00ED50ED"/>
    <w:p w14:paraId="28D36738" w14:textId="77777777" w:rsidR="00ED50ED" w:rsidRPr="00A27C71" w:rsidRDefault="00ED50ED" w:rsidP="00ED50ED">
      <w:pPr>
        <w:jc w:val="both"/>
      </w:pPr>
      <w:r w:rsidRPr="00A27C71">
        <w:rPr>
          <w:b/>
        </w:rPr>
        <w:t>II.</w:t>
      </w:r>
      <w:r w:rsidRPr="00A27C71">
        <w:t xml:space="preserve"> Чрез ……………… (посочват се данните** за юридическите лица или други правни образувания) пряко или непряко се упражнява контрол върху горепосоченото юридическо лице. </w:t>
      </w:r>
    </w:p>
    <w:p w14:paraId="512B9660" w14:textId="77777777" w:rsidR="00ED50ED" w:rsidRPr="00A27C71" w:rsidRDefault="00ED50ED" w:rsidP="00ED50ED">
      <w:pPr>
        <w:jc w:val="both"/>
      </w:pPr>
    </w:p>
    <w:p w14:paraId="1034C236" w14:textId="77777777" w:rsidR="00ED50ED" w:rsidRPr="00A27C71" w:rsidRDefault="00ED50ED" w:rsidP="00ED50ED">
      <w:pPr>
        <w:jc w:val="both"/>
      </w:pPr>
      <w:r w:rsidRPr="00A27C71">
        <w:t>Известна ми е наказателната отговорност по чл. 313 от Наказателния кодекс за деклариране на неверни обстоятелства.</w:t>
      </w:r>
    </w:p>
    <w:p w14:paraId="530B4338" w14:textId="77777777" w:rsidR="00ED50ED" w:rsidRPr="00A27C71" w:rsidRDefault="00ED50ED" w:rsidP="00ED50ED"/>
    <w:p w14:paraId="721E9E9F"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1BB82D74" w14:textId="77777777" w:rsidR="00ED50ED" w:rsidRPr="00A27C71" w:rsidRDefault="00ED50ED" w:rsidP="00ED50ED"/>
    <w:p w14:paraId="03B48001" w14:textId="77777777" w:rsidR="00ED50ED" w:rsidRPr="00A27C71" w:rsidRDefault="00ED50ED" w:rsidP="00ED50ED">
      <w:pPr>
        <w:jc w:val="both"/>
        <w:rPr>
          <w:i/>
          <w:sz w:val="18"/>
          <w:szCs w:val="18"/>
        </w:rPr>
      </w:pPr>
      <w:r w:rsidRPr="00A27C71">
        <w:rPr>
          <w:i/>
          <w:sz w:val="18"/>
          <w:szCs w:val="18"/>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14:paraId="3E9F5711" w14:textId="77777777" w:rsidR="00ED50ED" w:rsidRPr="00A27C71" w:rsidRDefault="00ED50ED" w:rsidP="00ED50ED">
      <w:pPr>
        <w:jc w:val="both"/>
        <w:rPr>
          <w:i/>
          <w:sz w:val="18"/>
          <w:szCs w:val="18"/>
        </w:rPr>
      </w:pPr>
      <w:r w:rsidRPr="00A27C71">
        <w:rPr>
          <w:i/>
          <w:sz w:val="18"/>
          <w:szCs w:val="18"/>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14:paraId="01DC0391" w14:textId="77777777" w:rsidR="00ED50ED" w:rsidRPr="00A27C71" w:rsidRDefault="00ED50ED" w:rsidP="00ED50ED">
      <w:pPr>
        <w:jc w:val="both"/>
        <w:rPr>
          <w:i/>
          <w:sz w:val="18"/>
          <w:szCs w:val="18"/>
        </w:rPr>
      </w:pPr>
      <w:r w:rsidRPr="00A27C71">
        <w:rPr>
          <w:i/>
          <w:sz w:val="18"/>
          <w:szCs w:val="18"/>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14:paraId="708183BA" w14:textId="77777777" w:rsidR="00ED50ED" w:rsidRPr="00A27C71" w:rsidRDefault="00ED50ED" w:rsidP="00ED50ED">
      <w:pPr>
        <w:jc w:val="both"/>
        <w:rPr>
          <w:i/>
          <w:sz w:val="18"/>
          <w:szCs w:val="18"/>
        </w:rPr>
      </w:pPr>
      <w:r w:rsidRPr="00A27C71">
        <w:rPr>
          <w:i/>
          <w:sz w:val="18"/>
          <w:szCs w:val="18"/>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14:paraId="33A75D4D" w14:textId="77777777" w:rsidR="00ED50ED" w:rsidRPr="00A27C71" w:rsidRDefault="00ED50ED" w:rsidP="00ED50ED">
      <w:pPr>
        <w:jc w:val="both"/>
        <w:rPr>
          <w:i/>
          <w:sz w:val="18"/>
          <w:szCs w:val="18"/>
        </w:rPr>
      </w:pPr>
      <w:r w:rsidRPr="00A27C71">
        <w:rPr>
          <w:i/>
          <w:sz w:val="18"/>
          <w:szCs w:val="18"/>
        </w:rPr>
        <w:t xml:space="preserve">2. По отношение на доверителната собственост, включително тръстове, </w:t>
      </w:r>
      <w:proofErr w:type="spellStart"/>
      <w:r w:rsidRPr="00A27C71">
        <w:rPr>
          <w:i/>
          <w:sz w:val="18"/>
          <w:szCs w:val="18"/>
        </w:rPr>
        <w:t>попечителски</w:t>
      </w:r>
      <w:proofErr w:type="spellEnd"/>
      <w:r w:rsidRPr="00A27C71">
        <w:rPr>
          <w:i/>
          <w:sz w:val="18"/>
          <w:szCs w:val="18"/>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14:paraId="36B31E94" w14:textId="77777777" w:rsidR="00ED50ED" w:rsidRPr="00A27C71" w:rsidRDefault="00ED50ED" w:rsidP="00ED50ED">
      <w:pPr>
        <w:jc w:val="both"/>
        <w:rPr>
          <w:i/>
          <w:sz w:val="18"/>
          <w:szCs w:val="18"/>
        </w:rPr>
      </w:pPr>
      <w:r w:rsidRPr="00A27C71">
        <w:rPr>
          <w:i/>
          <w:sz w:val="18"/>
          <w:szCs w:val="18"/>
        </w:rPr>
        <w:t>а) учредителят;</w:t>
      </w:r>
    </w:p>
    <w:p w14:paraId="10A8D1CF" w14:textId="77777777" w:rsidR="00ED50ED" w:rsidRPr="00A27C71" w:rsidRDefault="00ED50ED" w:rsidP="00ED50ED">
      <w:pPr>
        <w:jc w:val="both"/>
        <w:rPr>
          <w:i/>
          <w:sz w:val="18"/>
          <w:szCs w:val="18"/>
        </w:rPr>
      </w:pPr>
      <w:r w:rsidRPr="00A27C71">
        <w:rPr>
          <w:i/>
          <w:sz w:val="18"/>
          <w:szCs w:val="18"/>
        </w:rPr>
        <w:t>б) доверителният собственик;</w:t>
      </w:r>
    </w:p>
    <w:p w14:paraId="3785B4F6" w14:textId="77777777" w:rsidR="00ED50ED" w:rsidRPr="00A27C71" w:rsidRDefault="00ED50ED" w:rsidP="00ED50ED">
      <w:pPr>
        <w:jc w:val="both"/>
        <w:rPr>
          <w:i/>
          <w:sz w:val="18"/>
          <w:szCs w:val="18"/>
        </w:rPr>
      </w:pPr>
      <w:r w:rsidRPr="00A27C71">
        <w:rPr>
          <w:i/>
          <w:sz w:val="18"/>
          <w:szCs w:val="18"/>
        </w:rPr>
        <w:t>в) пазителят, ако има такъв;</w:t>
      </w:r>
    </w:p>
    <w:p w14:paraId="1F7C1524" w14:textId="77777777" w:rsidR="00ED50ED" w:rsidRPr="00A27C71" w:rsidRDefault="00ED50ED" w:rsidP="00ED50ED">
      <w:pPr>
        <w:jc w:val="both"/>
        <w:rPr>
          <w:i/>
          <w:sz w:val="18"/>
          <w:szCs w:val="18"/>
        </w:rPr>
      </w:pPr>
      <w:r w:rsidRPr="00A27C71">
        <w:rPr>
          <w:i/>
          <w:sz w:val="18"/>
          <w:szCs w:val="18"/>
        </w:rPr>
        <w:t xml:space="preserve">г) </w:t>
      </w:r>
      <w:proofErr w:type="spellStart"/>
      <w:r w:rsidRPr="00A27C71">
        <w:rPr>
          <w:i/>
          <w:sz w:val="18"/>
          <w:szCs w:val="18"/>
        </w:rPr>
        <w:t>бенефициерът</w:t>
      </w:r>
      <w:proofErr w:type="spellEnd"/>
      <w:r w:rsidRPr="00A27C71">
        <w:rPr>
          <w:i/>
          <w:sz w:val="18"/>
          <w:szCs w:val="18"/>
        </w:rPr>
        <w:t xml:space="preserve"> или класът </w:t>
      </w:r>
      <w:proofErr w:type="spellStart"/>
      <w:r w:rsidRPr="00A27C71">
        <w:rPr>
          <w:i/>
          <w:sz w:val="18"/>
          <w:szCs w:val="18"/>
        </w:rPr>
        <w:t>бенефициери</w:t>
      </w:r>
      <w:proofErr w:type="spellEnd"/>
      <w:r w:rsidRPr="00A27C71">
        <w:rPr>
          <w:i/>
          <w:sz w:val="18"/>
          <w:szCs w:val="18"/>
        </w:rPr>
        <w:t>, или</w:t>
      </w:r>
    </w:p>
    <w:p w14:paraId="7643BC66" w14:textId="77777777" w:rsidR="00ED50ED" w:rsidRPr="00A27C71" w:rsidRDefault="00ED50ED" w:rsidP="00ED50ED">
      <w:pPr>
        <w:jc w:val="both"/>
        <w:rPr>
          <w:i/>
          <w:sz w:val="18"/>
          <w:szCs w:val="18"/>
        </w:rPr>
      </w:pPr>
      <w:r w:rsidRPr="00A27C71">
        <w:rPr>
          <w:i/>
          <w:sz w:val="18"/>
          <w:szCs w:val="18"/>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14:paraId="1F9F8958" w14:textId="77777777" w:rsidR="00ED50ED" w:rsidRPr="00A27C71" w:rsidRDefault="00ED50ED" w:rsidP="00ED50ED">
      <w:pPr>
        <w:jc w:val="both"/>
        <w:rPr>
          <w:i/>
          <w:sz w:val="18"/>
          <w:szCs w:val="18"/>
        </w:rPr>
      </w:pPr>
      <w:r w:rsidRPr="00A27C71">
        <w:rPr>
          <w:i/>
          <w:sz w:val="18"/>
          <w:szCs w:val="18"/>
        </w:rPr>
        <w:lastRenderedPageBreak/>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14:paraId="4664CB36" w14:textId="77777777" w:rsidR="00ED50ED" w:rsidRPr="00A27C71" w:rsidRDefault="00ED50ED" w:rsidP="00ED50ED">
      <w:pPr>
        <w:jc w:val="both"/>
        <w:rPr>
          <w:i/>
          <w:sz w:val="18"/>
          <w:szCs w:val="18"/>
        </w:rPr>
      </w:pPr>
      <w:r w:rsidRPr="00A27C71">
        <w:rPr>
          <w:i/>
          <w:sz w:val="18"/>
          <w:szCs w:val="18"/>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14:paraId="23D4B315" w14:textId="77777777" w:rsidR="00ED50ED" w:rsidRPr="00A27C71" w:rsidRDefault="00ED50ED" w:rsidP="00ED50ED">
      <w:pPr>
        <w:jc w:val="both"/>
        <w:rPr>
          <w:i/>
          <w:sz w:val="18"/>
          <w:szCs w:val="18"/>
        </w:rPr>
      </w:pPr>
    </w:p>
    <w:p w14:paraId="31E6E5A7" w14:textId="77777777" w:rsidR="00ED50ED" w:rsidRPr="00A27C71" w:rsidRDefault="00ED50ED" w:rsidP="00ED50ED">
      <w:pPr>
        <w:jc w:val="both"/>
        <w:rPr>
          <w:i/>
          <w:sz w:val="18"/>
          <w:szCs w:val="18"/>
        </w:rPr>
      </w:pPr>
      <w:r w:rsidRPr="00A27C71">
        <w:rPr>
          <w:i/>
          <w:sz w:val="18"/>
          <w:szCs w:val="18"/>
        </w:rPr>
        <w:t xml:space="preserve">** Данните включват: фирма, номер в националния регистър, правна форма според националното законодателство, седалище и адрес на управление и идентификационните данни от т. 1 от настоящата декларация. </w:t>
      </w:r>
    </w:p>
    <w:p w14:paraId="0204F3EA" w14:textId="77777777" w:rsidR="00ED50ED" w:rsidRPr="00A27C71" w:rsidRDefault="00ED50ED" w:rsidP="00ED50ED">
      <w:pPr>
        <w:jc w:val="both"/>
        <w:rPr>
          <w:b/>
        </w:rPr>
      </w:pPr>
    </w:p>
    <w:p w14:paraId="130E0CFC" w14:textId="77777777" w:rsidR="00ED50ED" w:rsidRPr="00A27C71" w:rsidRDefault="00ED50ED" w:rsidP="00ED50ED">
      <w:pPr>
        <w:keepNext/>
        <w:keepLines/>
        <w:spacing w:before="120"/>
        <w:jc w:val="center"/>
        <w:outlineLvl w:val="0"/>
        <w:rPr>
          <w:b/>
          <w:bCs/>
          <w:color w:val="365F91"/>
          <w:sz w:val="28"/>
          <w:szCs w:val="28"/>
          <w:lang w:eastAsia="en-US"/>
        </w:rPr>
      </w:pPr>
    </w:p>
    <w:p w14:paraId="1D14E323" w14:textId="77777777" w:rsidR="00ED50ED" w:rsidRPr="00A27C71" w:rsidRDefault="00ED50ED" w:rsidP="00ED50ED">
      <w:pPr>
        <w:tabs>
          <w:tab w:val="left" w:pos="360"/>
        </w:tabs>
        <w:jc w:val="right"/>
        <w:rPr>
          <w:b/>
          <w:bCs/>
        </w:rPr>
      </w:pPr>
      <w:r w:rsidRPr="00A27C71">
        <w:rPr>
          <w:b/>
          <w:bCs/>
        </w:rPr>
        <w:t xml:space="preserve">Образец № 6 – </w:t>
      </w:r>
      <w:r w:rsidRPr="00A27C71">
        <w:rPr>
          <w:b/>
          <w:bCs/>
          <w:u w:val="single"/>
        </w:rPr>
        <w:t>попълва се само от избрания за изпълнител участник на етап сключване на договор!</w:t>
      </w:r>
    </w:p>
    <w:p w14:paraId="455A7A0D" w14:textId="77777777" w:rsidR="00ED50ED" w:rsidRPr="00A27C71" w:rsidRDefault="00ED50ED" w:rsidP="00ED50ED">
      <w:pPr>
        <w:tabs>
          <w:tab w:val="left" w:pos="360"/>
        </w:tabs>
        <w:jc w:val="right"/>
        <w:rPr>
          <w:b/>
          <w:bCs/>
        </w:rPr>
      </w:pPr>
    </w:p>
    <w:p w14:paraId="3B091160" w14:textId="77777777" w:rsidR="00ED50ED" w:rsidRPr="00A27C71" w:rsidRDefault="00ED50ED" w:rsidP="00ED50ED">
      <w:pPr>
        <w:tabs>
          <w:tab w:val="left" w:pos="360"/>
        </w:tabs>
        <w:jc w:val="right"/>
        <w:rPr>
          <w:b/>
          <w:bCs/>
        </w:rPr>
      </w:pPr>
    </w:p>
    <w:p w14:paraId="65EC62BE" w14:textId="77777777" w:rsidR="00ED50ED" w:rsidRPr="00A27C71" w:rsidRDefault="00ED50ED" w:rsidP="00ED50ED">
      <w:pPr>
        <w:tabs>
          <w:tab w:val="left" w:pos="360"/>
        </w:tabs>
        <w:jc w:val="center"/>
        <w:rPr>
          <w:b/>
          <w:bCs/>
        </w:rPr>
      </w:pPr>
      <w:r w:rsidRPr="00A27C71">
        <w:rPr>
          <w:b/>
        </w:rPr>
        <w:t>Декларация по чл. 69 от Закона за противодействие на корупцията и за отнемане на незаконно придобитото имущество</w:t>
      </w:r>
    </w:p>
    <w:p w14:paraId="38950F2E" w14:textId="77777777" w:rsidR="00ED50ED" w:rsidRPr="00A27C71" w:rsidRDefault="00ED50ED" w:rsidP="00ED50ED">
      <w:pPr>
        <w:tabs>
          <w:tab w:val="left" w:pos="360"/>
        </w:tabs>
        <w:jc w:val="right"/>
        <w:rPr>
          <w:b/>
          <w:bCs/>
        </w:rPr>
      </w:pPr>
    </w:p>
    <w:p w14:paraId="497430BA" w14:textId="77777777" w:rsidR="00ED50ED" w:rsidRPr="00A27C71" w:rsidRDefault="00ED50ED" w:rsidP="00ED50ED">
      <w:r w:rsidRPr="00A27C71">
        <w:t>Долуподписаният/ата*:____________________________________________________________</w:t>
      </w:r>
    </w:p>
    <w:p w14:paraId="097E2152" w14:textId="77777777" w:rsidR="00ED50ED" w:rsidRPr="00A27C71" w:rsidRDefault="00ED50ED" w:rsidP="00ED50ED">
      <w:r w:rsidRPr="00A27C71">
        <w:tab/>
      </w:r>
      <w:r w:rsidRPr="00A27C71">
        <w:tab/>
      </w:r>
      <w:r w:rsidRPr="00A27C71">
        <w:tab/>
        <w:t xml:space="preserve">                                                                       </w:t>
      </w:r>
      <w:r w:rsidRPr="00A27C71">
        <w:tab/>
        <w:t>/име, презиме, фамилия/</w:t>
      </w:r>
    </w:p>
    <w:p w14:paraId="46D100C9" w14:textId="77777777" w:rsidR="00ED50ED" w:rsidRPr="00A27C71" w:rsidRDefault="00ED50ED" w:rsidP="00ED50ED">
      <w:pPr>
        <w:widowControl w:val="0"/>
        <w:autoSpaceDE w:val="0"/>
        <w:autoSpaceDN w:val="0"/>
        <w:adjustRightInd w:val="0"/>
        <w:ind w:right="-23" w:firstLine="709"/>
      </w:pPr>
      <w:r w:rsidRPr="00A27C71">
        <w:t>в качеството си на лице по чл. 40 от ППЗОП, а именно: ______________________________________________________________________________</w:t>
      </w:r>
    </w:p>
    <w:p w14:paraId="5B17E91F" w14:textId="77777777" w:rsidR="00ED50ED" w:rsidRPr="00A27C71" w:rsidRDefault="00ED50ED" w:rsidP="00ED50ED">
      <w:pPr>
        <w:widowControl w:val="0"/>
        <w:autoSpaceDE w:val="0"/>
        <w:autoSpaceDN w:val="0"/>
        <w:adjustRightInd w:val="0"/>
        <w:ind w:right="-23" w:firstLine="709"/>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3F573CC1" w14:textId="77777777" w:rsidR="00ED50ED" w:rsidRPr="00A27C71" w:rsidRDefault="00ED50ED" w:rsidP="00ED50ED">
      <w:pPr>
        <w:ind w:right="-23"/>
        <w:jc w:val="both"/>
      </w:pPr>
      <w:r w:rsidRPr="00A27C71">
        <w:t>в _______________________________________________________________________________</w:t>
      </w:r>
    </w:p>
    <w:p w14:paraId="10C28092"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10CB2D52"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5D9652D1" w14:textId="77777777" w:rsidR="00ED50ED" w:rsidRPr="00A27C71" w:rsidRDefault="00ED50ED" w:rsidP="00ED50ED">
      <w:pPr>
        <w:ind w:right="-23"/>
        <w:jc w:val="both"/>
      </w:pPr>
    </w:p>
    <w:p w14:paraId="6AF40652" w14:textId="7DA31E0F"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5C7BD6" w:rsidRPr="005C7BD6">
        <w:rPr>
          <w:spacing w:val="-2"/>
        </w:rPr>
        <w:t>„Доставка и гаранционно обслужване на преносими компютри”</w:t>
      </w:r>
      <w:r w:rsidRPr="00A27C71">
        <w:rPr>
          <w:spacing w:val="-2"/>
        </w:rPr>
        <w:t>,</w:t>
      </w:r>
    </w:p>
    <w:p w14:paraId="2EA3754C" w14:textId="77777777" w:rsidR="00ED50ED" w:rsidRPr="00A27C71" w:rsidRDefault="00ED50ED" w:rsidP="00ED50ED"/>
    <w:p w14:paraId="4FD7A1AD" w14:textId="77777777" w:rsidR="00ED50ED" w:rsidRPr="00A27C71" w:rsidRDefault="00ED50ED" w:rsidP="00ED50ED">
      <w:pPr>
        <w:jc w:val="center"/>
        <w:rPr>
          <w:b/>
        </w:rPr>
      </w:pPr>
      <w:r w:rsidRPr="00A27C71">
        <w:rPr>
          <w:b/>
        </w:rPr>
        <w:t>ДЕКЛАРИРАМ, ЧЕ:</w:t>
      </w:r>
    </w:p>
    <w:p w14:paraId="1E62451D" w14:textId="77777777" w:rsidR="00ED50ED" w:rsidRPr="00A27C71" w:rsidRDefault="00ED50ED" w:rsidP="00ED50ED">
      <w:pPr>
        <w:jc w:val="center"/>
        <w:rPr>
          <w:b/>
        </w:rPr>
      </w:pPr>
    </w:p>
    <w:p w14:paraId="3B022627" w14:textId="77777777" w:rsidR="00ED50ED" w:rsidRPr="00A27C71" w:rsidRDefault="00ED50ED" w:rsidP="00ED50ED">
      <w:pPr>
        <w:jc w:val="both"/>
      </w:pPr>
      <w:r w:rsidRPr="00A27C71">
        <w:rPr>
          <w:b/>
        </w:rPr>
        <w:t>I.</w:t>
      </w:r>
      <w:r w:rsidRPr="00A27C71">
        <w:t xml:space="preserve"> Не съм лице, заемало висша публична длъжност в</w:t>
      </w:r>
      <w:r w:rsidR="00E65A19" w:rsidRPr="00A27C71">
        <w:t xml:space="preserve"> Национален статистически институт</w:t>
      </w:r>
      <w:r w:rsidRPr="00A27C71">
        <w:t xml:space="preserve">,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за последната една година от освобождаването си от длъжност. </w:t>
      </w:r>
    </w:p>
    <w:p w14:paraId="5C7E7DFC" w14:textId="77777777" w:rsidR="00ED50ED" w:rsidRPr="00A27C71" w:rsidRDefault="00ED50ED" w:rsidP="00ED50ED">
      <w:pPr>
        <w:jc w:val="both"/>
      </w:pPr>
    </w:p>
    <w:p w14:paraId="7BB401E3" w14:textId="77777777" w:rsidR="00ED50ED" w:rsidRPr="00A27C71" w:rsidRDefault="00ED50ED" w:rsidP="00ED50ED">
      <w:pPr>
        <w:jc w:val="both"/>
      </w:pPr>
      <w:r w:rsidRPr="00A27C71">
        <w:rPr>
          <w:b/>
        </w:rPr>
        <w:t>II.</w:t>
      </w:r>
      <w:r w:rsidRPr="00A27C71">
        <w:t xml:space="preserve"> Известна ми е наказателната отговорност по чл. 313 от Наказателния кодекс за деклариране на неверни обстоятелства.</w:t>
      </w:r>
    </w:p>
    <w:p w14:paraId="43B95D65" w14:textId="77777777" w:rsidR="00ED50ED" w:rsidRPr="00A27C71" w:rsidRDefault="00ED50ED" w:rsidP="00ED50ED"/>
    <w:p w14:paraId="3940D651" w14:textId="77777777" w:rsidR="00ED50ED" w:rsidRPr="00A27C71" w:rsidRDefault="00ED50ED" w:rsidP="00ED50ED">
      <w:r w:rsidRPr="00A27C71">
        <w:t xml:space="preserve">Дата на деклариране:.....................  </w:t>
      </w:r>
      <w:r w:rsidRPr="00A27C71">
        <w:tab/>
      </w:r>
      <w:r w:rsidRPr="00A27C71">
        <w:tab/>
        <w:t xml:space="preserve">                        Декларатор: .............................................</w:t>
      </w:r>
    </w:p>
    <w:p w14:paraId="076AA71D" w14:textId="77777777" w:rsidR="00ED50ED" w:rsidRPr="00A27C71" w:rsidRDefault="00ED50ED" w:rsidP="00ED50ED">
      <w:r w:rsidRPr="00A27C71">
        <w:t xml:space="preserve">                                                                                                                          /подпис/</w:t>
      </w:r>
    </w:p>
    <w:p w14:paraId="2199B42A" w14:textId="77777777" w:rsidR="00ED50ED" w:rsidRPr="00A27C71" w:rsidRDefault="00ED50ED" w:rsidP="00ED50ED">
      <w:pPr>
        <w:tabs>
          <w:tab w:val="left" w:pos="374"/>
        </w:tabs>
        <w:ind w:right="-23" w:firstLine="709"/>
        <w:jc w:val="both"/>
        <w:rPr>
          <w:b/>
          <w:i/>
          <w:sz w:val="20"/>
          <w:szCs w:val="20"/>
        </w:rPr>
      </w:pPr>
      <w:r w:rsidRPr="00A27C71">
        <w:rPr>
          <w:b/>
          <w:i/>
          <w:sz w:val="20"/>
        </w:rPr>
        <w:t>*Декларацията се попълва от лицата по чл. 40 от ППЗОП, а при участник обединение - от всеки от членовете на обединението.</w:t>
      </w:r>
    </w:p>
    <w:p w14:paraId="20A184AE" w14:textId="77777777" w:rsidR="00ED50ED" w:rsidRPr="00A27C71" w:rsidRDefault="00ED50ED" w:rsidP="00ED50ED">
      <w:pPr>
        <w:tabs>
          <w:tab w:val="left" w:pos="6803"/>
        </w:tabs>
        <w:spacing w:line="360" w:lineRule="auto"/>
        <w:jc w:val="right"/>
        <w:rPr>
          <w:b/>
        </w:rPr>
      </w:pPr>
    </w:p>
    <w:p w14:paraId="6F6BBD62" w14:textId="77777777" w:rsidR="00ED50ED" w:rsidRPr="00A27C71" w:rsidRDefault="00ED50ED" w:rsidP="00ED50ED">
      <w:pPr>
        <w:tabs>
          <w:tab w:val="left" w:pos="6803"/>
        </w:tabs>
        <w:spacing w:line="360" w:lineRule="auto"/>
        <w:jc w:val="right"/>
        <w:rPr>
          <w:b/>
        </w:rPr>
      </w:pPr>
    </w:p>
    <w:p w14:paraId="134D3EF5" w14:textId="77777777" w:rsidR="00ED50ED" w:rsidRPr="00A27C71" w:rsidRDefault="00ED50ED" w:rsidP="00ED50ED">
      <w:pPr>
        <w:jc w:val="right"/>
        <w:rPr>
          <w:b/>
        </w:rPr>
      </w:pPr>
      <w:r w:rsidRPr="00A27C71">
        <w:rPr>
          <w:b/>
        </w:rPr>
        <w:t>Образец № 7</w:t>
      </w:r>
      <w:r w:rsidRPr="00A27C71">
        <w:rPr>
          <w:b/>
          <w:bCs/>
        </w:rPr>
        <w:t xml:space="preserve">– </w:t>
      </w:r>
      <w:r w:rsidRPr="00A27C71">
        <w:rPr>
          <w:b/>
          <w:bCs/>
          <w:u w:val="single"/>
        </w:rPr>
        <w:t>попълва се само от избрания за изпълнител участник на етап сключване на договор!</w:t>
      </w:r>
    </w:p>
    <w:p w14:paraId="1574F547" w14:textId="77777777" w:rsidR="00ED50ED" w:rsidRPr="00A27C71" w:rsidRDefault="00ED50ED" w:rsidP="00ED50ED">
      <w:pPr>
        <w:tabs>
          <w:tab w:val="left" w:pos="374"/>
        </w:tabs>
        <w:ind w:firstLine="709"/>
        <w:jc w:val="center"/>
        <w:rPr>
          <w:b/>
          <w:u w:val="single"/>
        </w:rPr>
      </w:pPr>
      <w:r w:rsidRPr="00A27C71">
        <w:rPr>
          <w:b/>
          <w:u w:val="single"/>
        </w:rPr>
        <w:t>ДЕКЛАРАЦИЯ</w:t>
      </w:r>
    </w:p>
    <w:p w14:paraId="42F26814" w14:textId="77777777" w:rsidR="00ED50ED" w:rsidRPr="00A27C71" w:rsidRDefault="00ED50ED" w:rsidP="00ED50ED">
      <w:pPr>
        <w:tabs>
          <w:tab w:val="left" w:pos="374"/>
        </w:tabs>
        <w:ind w:firstLine="709"/>
        <w:jc w:val="center"/>
        <w:rPr>
          <w:b/>
          <w:u w:val="single"/>
        </w:rPr>
      </w:pPr>
    </w:p>
    <w:p w14:paraId="688FA573" w14:textId="77777777" w:rsidR="00ED50ED" w:rsidRPr="00A27C71" w:rsidRDefault="00ED50ED" w:rsidP="00ED50ED">
      <w:pPr>
        <w:ind w:firstLine="709"/>
        <w:jc w:val="both"/>
        <w:textAlignment w:val="center"/>
        <w:rPr>
          <w:b/>
          <w:bCs/>
        </w:rPr>
      </w:pPr>
      <w:r w:rsidRPr="00A27C71">
        <w:rPr>
          <w:b/>
        </w:rPr>
        <w:t xml:space="preserve">По чл. 3, т. 8 и чл. 4 от </w:t>
      </w:r>
      <w:r w:rsidRPr="00A27C71">
        <w:rPr>
          <w:b/>
          <w:bCs/>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69CB12FA" w14:textId="77777777" w:rsidR="00ED50ED" w:rsidRPr="00A27C71" w:rsidRDefault="00ED50ED" w:rsidP="00ED50ED">
      <w:pPr>
        <w:ind w:firstLine="709"/>
        <w:jc w:val="both"/>
        <w:rPr>
          <w:b/>
          <w:bCs/>
        </w:rPr>
      </w:pPr>
    </w:p>
    <w:p w14:paraId="2EA3F7BC" w14:textId="77777777" w:rsidR="00ED50ED" w:rsidRPr="00A27C71" w:rsidRDefault="00ED50ED" w:rsidP="00ED50ED">
      <w:pPr>
        <w:ind w:right="-23"/>
        <w:jc w:val="both"/>
      </w:pPr>
      <w:r w:rsidRPr="00A27C71">
        <w:t>Долуподписаният/ата/* ___________________________________________________________,</w:t>
      </w:r>
    </w:p>
    <w:p w14:paraId="6363A4E3" w14:textId="77777777" w:rsidR="00ED50ED" w:rsidRPr="00A27C71" w:rsidRDefault="00ED50ED" w:rsidP="00ED50ED">
      <w:pPr>
        <w:ind w:right="-23"/>
        <w:jc w:val="center"/>
        <w:rPr>
          <w:i/>
          <w:vertAlign w:val="superscript"/>
        </w:rPr>
      </w:pPr>
      <w:r w:rsidRPr="00A27C71">
        <w:rPr>
          <w:i/>
          <w:vertAlign w:val="superscript"/>
        </w:rPr>
        <w:t>/собствено, бащино и фамилно име /</w:t>
      </w:r>
    </w:p>
    <w:p w14:paraId="00B97E26" w14:textId="77777777" w:rsidR="00ED50ED" w:rsidRPr="00A27C71" w:rsidRDefault="00ED50ED" w:rsidP="00ED50ED">
      <w:pPr>
        <w:widowControl w:val="0"/>
        <w:autoSpaceDE w:val="0"/>
        <w:autoSpaceDN w:val="0"/>
        <w:adjustRightInd w:val="0"/>
        <w:ind w:right="-23"/>
      </w:pPr>
      <w:r w:rsidRPr="00A27C71">
        <w:t>в качеството си на лице по чл. 40 от ППЗОП, а именно: ________________________________________________________________________________</w:t>
      </w:r>
    </w:p>
    <w:p w14:paraId="67291792" w14:textId="77777777" w:rsidR="00ED50ED" w:rsidRPr="00A27C71" w:rsidRDefault="00ED50ED" w:rsidP="00ED50ED">
      <w:pPr>
        <w:widowControl w:val="0"/>
        <w:autoSpaceDE w:val="0"/>
        <w:autoSpaceDN w:val="0"/>
        <w:adjustRightInd w:val="0"/>
        <w:ind w:right="-23"/>
        <w:jc w:val="center"/>
        <w:rPr>
          <w:i/>
          <w:vertAlign w:val="superscript"/>
        </w:rPr>
      </w:pPr>
      <w:r w:rsidRPr="00A27C71">
        <w:rPr>
          <w:i/>
          <w:vertAlign w:val="superscript"/>
        </w:rPr>
        <w:t>/посочва се качеството на лицето - съдружник, неограничено отговорен съдружник, управител, член на СД или УС, пр./</w:t>
      </w:r>
    </w:p>
    <w:p w14:paraId="2E7A3CD8" w14:textId="77777777" w:rsidR="00ED50ED" w:rsidRPr="00A27C71" w:rsidRDefault="00ED50ED" w:rsidP="00ED50ED">
      <w:pPr>
        <w:ind w:right="-23"/>
        <w:jc w:val="both"/>
      </w:pPr>
      <w:r w:rsidRPr="00A27C71">
        <w:t>в _______________________________________________________________________________</w:t>
      </w:r>
    </w:p>
    <w:p w14:paraId="227CF2A0" w14:textId="77777777" w:rsidR="00ED50ED" w:rsidRPr="00A27C71" w:rsidRDefault="00ED50ED" w:rsidP="00ED50ED">
      <w:pPr>
        <w:ind w:right="-23"/>
        <w:jc w:val="center"/>
        <w:rPr>
          <w:i/>
          <w:vertAlign w:val="superscript"/>
        </w:rPr>
      </w:pPr>
      <w:r w:rsidRPr="00A27C71">
        <w:rPr>
          <w:i/>
          <w:vertAlign w:val="superscript"/>
        </w:rPr>
        <w:t>/наименование на юридическото лице, физическото лице и вид на търговеца/</w:t>
      </w:r>
    </w:p>
    <w:p w14:paraId="2E74BAE5" w14:textId="77777777" w:rsidR="00ED50ED" w:rsidRPr="00A27C71" w:rsidRDefault="00ED50ED" w:rsidP="00ED50ED">
      <w:pPr>
        <w:ind w:right="-23"/>
        <w:jc w:val="both"/>
      </w:pPr>
      <w:r w:rsidRPr="00A27C71">
        <w:t>регистриран/вписан в Търговския регистър при Агенция по вписванията с ЕИК/БУЛСТАТ:______________________,</w:t>
      </w:r>
    </w:p>
    <w:p w14:paraId="4F32A3B4" w14:textId="77777777" w:rsidR="00ED50ED" w:rsidRPr="00A27C71" w:rsidRDefault="00ED50ED" w:rsidP="00ED50ED">
      <w:pPr>
        <w:ind w:firstLine="709"/>
        <w:jc w:val="both"/>
      </w:pPr>
    </w:p>
    <w:p w14:paraId="64BF194A" w14:textId="2ECC6003" w:rsidR="00ED50ED" w:rsidRPr="00A27C71" w:rsidRDefault="00ED50ED" w:rsidP="00ED50ED">
      <w:pPr>
        <w:ind w:firstLine="709"/>
        <w:jc w:val="both"/>
        <w:rPr>
          <w:b/>
          <w:bCs/>
        </w:rPr>
      </w:pPr>
      <w:r w:rsidRPr="00A27C71">
        <w:t>Относно: възлагане на обществена поръчка с предмет:</w:t>
      </w:r>
      <w:r w:rsidRPr="00A27C71">
        <w:rPr>
          <w:b/>
          <w:bCs/>
        </w:rPr>
        <w:t xml:space="preserve"> </w:t>
      </w:r>
      <w:r w:rsidR="005C7BD6" w:rsidRPr="005C7BD6">
        <w:rPr>
          <w:i/>
          <w:spacing w:val="-2"/>
        </w:rPr>
        <w:t>„Доставка и гаранционно обслужване на преносими компютри”</w:t>
      </w:r>
      <w:r w:rsidRPr="00A27C71">
        <w:rPr>
          <w:spacing w:val="-2"/>
        </w:rPr>
        <w:t>,</w:t>
      </w:r>
    </w:p>
    <w:p w14:paraId="123A111D" w14:textId="77777777" w:rsidR="00ED50ED" w:rsidRPr="00A27C71" w:rsidRDefault="00ED50ED" w:rsidP="00ED50ED">
      <w:pPr>
        <w:ind w:firstLine="709"/>
        <w:jc w:val="both"/>
        <w:rPr>
          <w:b/>
          <w:bCs/>
        </w:rPr>
      </w:pPr>
    </w:p>
    <w:p w14:paraId="58AF4838" w14:textId="77777777" w:rsidR="00ED50ED" w:rsidRPr="00A27C71" w:rsidRDefault="00ED50ED" w:rsidP="00ED50ED">
      <w:pPr>
        <w:ind w:left="-426"/>
        <w:jc w:val="center"/>
        <w:rPr>
          <w:b/>
          <w:bCs/>
        </w:rPr>
      </w:pPr>
      <w:r w:rsidRPr="00A27C71">
        <w:rPr>
          <w:b/>
          <w:bCs/>
        </w:rPr>
        <w:t>Д Е К Л А Р И Р А М,  Ч Е:</w:t>
      </w:r>
    </w:p>
    <w:p w14:paraId="57727F82" w14:textId="77777777" w:rsidR="00ED50ED" w:rsidRPr="00A27C71" w:rsidRDefault="00ED50ED" w:rsidP="00ED50ED">
      <w:pPr>
        <w:ind w:left="-426"/>
        <w:jc w:val="both"/>
        <w:rPr>
          <w:b/>
          <w:bCs/>
        </w:rPr>
      </w:pPr>
    </w:p>
    <w:p w14:paraId="5E927F08" w14:textId="77777777" w:rsidR="00ED50ED" w:rsidRPr="00A27C71" w:rsidRDefault="00ED50ED" w:rsidP="00ED50ED">
      <w:pPr>
        <w:jc w:val="both"/>
      </w:pPr>
      <w:r w:rsidRPr="00A27C71">
        <w:t xml:space="preserve">1. Представляваното от мен дружество </w:t>
      </w:r>
      <w:r w:rsidRPr="00A27C71">
        <w:rPr>
          <w:b/>
        </w:rPr>
        <w:t>е /не</w:t>
      </w:r>
      <w:r w:rsidRPr="00A27C71">
        <w:t xml:space="preserve"> е регистрирано в юрисдикция с </w:t>
      </w:r>
    </w:p>
    <w:p w14:paraId="352049D2" w14:textId="77777777" w:rsidR="00ED50ED" w:rsidRPr="00A27C71" w:rsidRDefault="00ED50ED" w:rsidP="00ED50ED">
      <w:pPr>
        <w:jc w:val="both"/>
        <w:rPr>
          <w:b/>
          <w:sz w:val="28"/>
          <w:szCs w:val="28"/>
        </w:rPr>
      </w:pPr>
      <w:r w:rsidRPr="00A27C71">
        <w:rPr>
          <w:b/>
        </w:rPr>
        <w:t xml:space="preserve">                                                     </w:t>
      </w:r>
      <w:r w:rsidRPr="00A27C71">
        <w:rPr>
          <w:b/>
          <w:sz w:val="28"/>
          <w:szCs w:val="28"/>
        </w:rPr>
        <w:t xml:space="preserve"> /ненужното се зачертава/</w:t>
      </w:r>
    </w:p>
    <w:p w14:paraId="32BCD70E" w14:textId="77777777" w:rsidR="00ED50ED" w:rsidRPr="00A27C71" w:rsidRDefault="00ED50ED" w:rsidP="00ED50ED">
      <w:pPr>
        <w:jc w:val="both"/>
      </w:pPr>
      <w:r w:rsidRPr="00A27C71">
        <w:t>преференциален данъчен режим, а именно: ________________________________________.</w:t>
      </w:r>
    </w:p>
    <w:p w14:paraId="1192FECB" w14:textId="77777777" w:rsidR="00ED50ED" w:rsidRPr="00A27C71" w:rsidRDefault="00ED50ED" w:rsidP="00ED50ED">
      <w:pPr>
        <w:jc w:val="both"/>
      </w:pPr>
      <w:r w:rsidRPr="00A27C71">
        <w:t xml:space="preserve">2. Представляваното от мен дружество </w:t>
      </w:r>
      <w:r w:rsidRPr="00A27C71">
        <w:rPr>
          <w:b/>
        </w:rPr>
        <w:t>е / не е</w:t>
      </w:r>
      <w:r w:rsidRPr="00A27C71">
        <w:t xml:space="preserve"> контролирано от лице, регистрирано в </w:t>
      </w:r>
    </w:p>
    <w:p w14:paraId="4F4568E5" w14:textId="77777777" w:rsidR="00ED50ED" w:rsidRPr="00A27C71" w:rsidRDefault="00ED50ED" w:rsidP="00ED50ED">
      <w:pPr>
        <w:jc w:val="both"/>
        <w:rPr>
          <w:b/>
          <w:sz w:val="28"/>
          <w:szCs w:val="28"/>
        </w:rPr>
      </w:pPr>
      <w:r w:rsidRPr="00A27C71">
        <w:rPr>
          <w:b/>
        </w:rPr>
        <w:t xml:space="preserve">                                                      </w:t>
      </w:r>
      <w:r w:rsidRPr="00A27C71">
        <w:rPr>
          <w:b/>
          <w:sz w:val="28"/>
          <w:szCs w:val="28"/>
        </w:rPr>
        <w:t>/ненужното се зачертава/</w:t>
      </w:r>
    </w:p>
    <w:p w14:paraId="34D5E70B" w14:textId="77777777" w:rsidR="00ED50ED" w:rsidRPr="00A27C71" w:rsidRDefault="00ED50ED" w:rsidP="00ED50ED">
      <w:pPr>
        <w:jc w:val="both"/>
      </w:pPr>
      <w:r w:rsidRPr="00A27C71">
        <w:t>юрисдикция с преференциален данъчен режим, а именно: ___________________________.</w:t>
      </w:r>
    </w:p>
    <w:p w14:paraId="0D0D6046" w14:textId="77777777" w:rsidR="00ED50ED" w:rsidRPr="00A27C71" w:rsidRDefault="00ED50ED" w:rsidP="00ED50ED">
      <w:pPr>
        <w:jc w:val="both"/>
      </w:pPr>
      <w:r w:rsidRPr="00A27C71">
        <w:t xml:space="preserve">3. Представляваното от мен дружество попада в изключението на </w:t>
      </w:r>
      <w:r w:rsidRPr="00A27C71">
        <w:rPr>
          <w:b/>
        </w:rPr>
        <w:t xml:space="preserve">чл. 4, т. _____ </w:t>
      </w:r>
      <w:r w:rsidRPr="00A27C71">
        <w:t xml:space="preserve">от Закона за икономическите и финансовите отношения с дружествата, регистрирани в юрисдикции с преференциален данъчен режим, </w:t>
      </w:r>
      <w:r w:rsidRPr="00A27C71">
        <w:rPr>
          <w:bCs/>
        </w:rPr>
        <w:t>контролираните от</w:t>
      </w:r>
      <w:r w:rsidRPr="00A27C71">
        <w:t xml:space="preserve"> тях лица и техните действителни собственици.</w:t>
      </w:r>
    </w:p>
    <w:p w14:paraId="553317A6" w14:textId="77777777" w:rsidR="00ED50ED" w:rsidRPr="00A27C71" w:rsidRDefault="00ED50ED" w:rsidP="00ED50ED">
      <w:pPr>
        <w:jc w:val="both"/>
      </w:pPr>
      <w:r w:rsidRPr="00A27C71">
        <w:rPr>
          <w:u w:val="single"/>
        </w:rPr>
        <w:t xml:space="preserve">Забележка: </w:t>
      </w:r>
      <w:r w:rsidRPr="00A27C71">
        <w:t>Тази точка се попълва, ако дружеството е регистрирано в юрисдикция с преференциален данъчен режим или е контролирано от лица, регистрирани в юрисдикции с преференциален данъчен режим.</w:t>
      </w:r>
    </w:p>
    <w:p w14:paraId="241F1A51" w14:textId="77777777" w:rsidR="00ED50ED" w:rsidRPr="00A27C71" w:rsidRDefault="00ED50ED" w:rsidP="00ED50ED">
      <w:pPr>
        <w:jc w:val="both"/>
        <w:textAlignment w:val="center"/>
        <w:rPr>
          <w:bCs/>
        </w:rPr>
      </w:pPr>
      <w:r w:rsidRPr="00A27C71">
        <w:rPr>
          <w:bCs/>
        </w:rPr>
        <w:t xml:space="preserve">4. Запознат съм с правомощията на възложителя по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roofErr w:type="spellStart"/>
      <w:r w:rsidRPr="00A27C71">
        <w:rPr>
          <w:bCs/>
        </w:rPr>
        <w:t>вр</w:t>
      </w:r>
      <w:proofErr w:type="spellEnd"/>
      <w:r w:rsidRPr="00A27C71">
        <w:rPr>
          <w:bCs/>
        </w:rPr>
        <w:t>. §7, ал. 2 от Заключителните разпоредби на същия.</w:t>
      </w:r>
    </w:p>
    <w:p w14:paraId="58415530" w14:textId="77777777" w:rsidR="00ED50ED" w:rsidRPr="00A27C71" w:rsidRDefault="00ED50ED" w:rsidP="00ED50ED">
      <w:pPr>
        <w:jc w:val="both"/>
        <w:textAlignment w:val="center"/>
        <w:rPr>
          <w:bCs/>
        </w:rPr>
      </w:pPr>
    </w:p>
    <w:p w14:paraId="5D6E0261" w14:textId="77777777" w:rsidR="00ED50ED" w:rsidRPr="00A27C71" w:rsidRDefault="00ED50ED" w:rsidP="00ED50ED">
      <w:pPr>
        <w:jc w:val="both"/>
      </w:pPr>
      <w:r w:rsidRPr="00A27C71">
        <w:t>Известно ми е, че за деклариране на неверни данни нося наказателна отговорност по чл. 313 от Наказателния кодекс.</w:t>
      </w:r>
    </w:p>
    <w:p w14:paraId="605E2B50" w14:textId="77777777" w:rsidR="00ED50ED" w:rsidRPr="00A27C71" w:rsidRDefault="00ED50ED" w:rsidP="00ED50ED">
      <w:pPr>
        <w:jc w:val="both"/>
      </w:pPr>
    </w:p>
    <w:p w14:paraId="17B0815E" w14:textId="77777777" w:rsidR="00ED50ED" w:rsidRPr="00A27C71" w:rsidRDefault="00ED50ED" w:rsidP="00ED50ED">
      <w:pPr>
        <w:jc w:val="both"/>
      </w:pPr>
    </w:p>
    <w:p w14:paraId="695FBCCD" w14:textId="77777777" w:rsidR="00ED50ED" w:rsidRPr="00A27C71" w:rsidRDefault="00ED50ED" w:rsidP="00ED50ED">
      <w:pPr>
        <w:jc w:val="both"/>
      </w:pPr>
      <w:r w:rsidRPr="00A27C71">
        <w:t xml:space="preserve">Дата </w:t>
      </w:r>
      <w:r w:rsidRPr="00A27C71">
        <w:rPr>
          <w:u w:val="single"/>
        </w:rPr>
        <w:tab/>
      </w:r>
      <w:r w:rsidRPr="00A27C71">
        <w:t>________20……… г.</w:t>
      </w:r>
      <w:r w:rsidRPr="00A27C71">
        <w:tab/>
      </w:r>
      <w:r w:rsidRPr="00A27C71">
        <w:tab/>
      </w:r>
      <w:r w:rsidRPr="00A27C71">
        <w:tab/>
        <w:t xml:space="preserve">                                              ДЕКЛАРАТОР: </w:t>
      </w:r>
      <w:r w:rsidRPr="00A27C71">
        <w:rPr>
          <w:u w:val="single"/>
        </w:rPr>
        <w:tab/>
      </w:r>
      <w:r w:rsidRPr="00A27C71">
        <w:t>_______________</w:t>
      </w:r>
    </w:p>
    <w:p w14:paraId="18DAF385" w14:textId="77777777" w:rsidR="00ED50ED" w:rsidRPr="00A27C71" w:rsidRDefault="00ED50ED" w:rsidP="00ED50ED">
      <w:pPr>
        <w:jc w:val="both"/>
      </w:pPr>
      <w:r w:rsidRPr="00A27C71">
        <w:t>Гр.</w:t>
      </w:r>
      <w:r w:rsidRPr="00A27C71">
        <w:tab/>
      </w:r>
      <w:r w:rsidRPr="00A27C71">
        <w:tab/>
      </w:r>
      <w:r w:rsidRPr="00A27C71">
        <w:tab/>
      </w:r>
      <w:r w:rsidRPr="00A27C71">
        <w:tab/>
      </w:r>
      <w:r w:rsidRPr="00A27C71">
        <w:tab/>
        <w:t xml:space="preserve">           </w:t>
      </w:r>
      <w:r w:rsidRPr="00A27C71">
        <w:tab/>
      </w:r>
      <w:r w:rsidRPr="00A27C71">
        <w:tab/>
      </w:r>
      <w:r w:rsidRPr="00A27C71">
        <w:tab/>
      </w:r>
      <w:r w:rsidRPr="00A27C71">
        <w:tab/>
      </w:r>
      <w:r w:rsidRPr="00A27C71">
        <w:tab/>
      </w:r>
      <w:r w:rsidRPr="00A27C71">
        <w:tab/>
        <w:t xml:space="preserve">                                                                                                  </w:t>
      </w:r>
      <w:r w:rsidRPr="00A27C71">
        <w:tab/>
        <w:t>/подпис и печат/</w:t>
      </w:r>
      <w:r w:rsidRPr="00A27C71">
        <w:tab/>
      </w:r>
      <w:r w:rsidRPr="00A27C71">
        <w:tab/>
      </w:r>
      <w:r w:rsidRPr="00A27C71">
        <w:tab/>
      </w:r>
      <w:r w:rsidRPr="00A27C71">
        <w:tab/>
      </w:r>
      <w:r w:rsidRPr="00A27C71">
        <w:tab/>
      </w:r>
      <w:r w:rsidRPr="00A27C71">
        <w:tab/>
      </w:r>
    </w:p>
    <w:p w14:paraId="22BCF023" w14:textId="77777777" w:rsidR="00ED50ED" w:rsidRPr="00A27C71" w:rsidRDefault="00ED50ED" w:rsidP="00ED50ED">
      <w:pPr>
        <w:jc w:val="both"/>
        <w:rPr>
          <w:bCs/>
        </w:rPr>
      </w:pPr>
      <w:r w:rsidRPr="00A27C71">
        <w:tab/>
      </w:r>
      <w:r w:rsidRPr="00A27C71">
        <w:tab/>
      </w:r>
      <w:r w:rsidRPr="00A27C71">
        <w:tab/>
        <w:t xml:space="preserve">                                                                          </w:t>
      </w:r>
    </w:p>
    <w:p w14:paraId="455538BE" w14:textId="77777777" w:rsidR="00ED50ED" w:rsidRPr="00A27C71" w:rsidRDefault="00ED50ED" w:rsidP="00ED50ED">
      <w:pPr>
        <w:jc w:val="both"/>
        <w:textAlignment w:val="center"/>
        <w:rPr>
          <w:i/>
          <w:sz w:val="20"/>
          <w:szCs w:val="20"/>
        </w:rPr>
      </w:pPr>
    </w:p>
    <w:p w14:paraId="716EBC8B" w14:textId="77777777" w:rsidR="00ED50ED" w:rsidRPr="00A27C71" w:rsidRDefault="00ED50ED" w:rsidP="00ED50ED">
      <w:pPr>
        <w:tabs>
          <w:tab w:val="left" w:pos="374"/>
        </w:tabs>
        <w:jc w:val="both"/>
        <w:rPr>
          <w:i/>
          <w:sz w:val="20"/>
        </w:rPr>
      </w:pPr>
      <w:r w:rsidRPr="00A27C71">
        <w:rPr>
          <w:i/>
          <w:sz w:val="20"/>
        </w:rPr>
        <w:t>* Декларацията се попълва от едно от лицата по чл. 40 от ППЗОП, а при участник обединение - от всеки от членовете на обединението</w:t>
      </w:r>
    </w:p>
    <w:p w14:paraId="40441370" w14:textId="05A2D248" w:rsidR="00570521" w:rsidRDefault="00570521">
      <w:pPr>
        <w:spacing w:after="200" w:line="276" w:lineRule="auto"/>
        <w:rPr>
          <w:b/>
          <w:i/>
          <w:noProof/>
        </w:rPr>
      </w:pPr>
      <w:r>
        <w:rPr>
          <w:b/>
          <w:i/>
          <w:noProof/>
        </w:rPr>
        <w:br w:type="page"/>
      </w:r>
    </w:p>
    <w:p w14:paraId="740771B7" w14:textId="29ACB902" w:rsidR="00570521" w:rsidRDefault="00570521" w:rsidP="00570521">
      <w:pPr>
        <w:ind w:left="6372" w:firstLine="288"/>
        <w:jc w:val="right"/>
        <w:rPr>
          <w:b/>
          <w:bCs/>
          <w:iCs/>
          <w:noProof/>
          <w:color w:val="000000"/>
          <w:lang w:eastAsia="x-none"/>
        </w:rPr>
      </w:pPr>
      <w:r w:rsidRPr="00570521">
        <w:rPr>
          <w:b/>
          <w:bCs/>
          <w:iCs/>
          <w:noProof/>
          <w:color w:val="000000"/>
          <w:lang w:eastAsia="x-none"/>
        </w:rPr>
        <w:lastRenderedPageBreak/>
        <w:t>Приложение № 2</w:t>
      </w:r>
    </w:p>
    <w:p w14:paraId="4AA3EB42" w14:textId="77777777" w:rsidR="00570521" w:rsidRPr="00570521" w:rsidRDefault="00570521" w:rsidP="00570521">
      <w:pPr>
        <w:ind w:left="6372" w:firstLine="288"/>
        <w:jc w:val="right"/>
        <w:rPr>
          <w:rFonts w:eastAsia="Calibri"/>
          <w:b/>
          <w:bCs/>
          <w:i/>
          <w:color w:val="000000"/>
          <w:spacing w:val="3"/>
          <w:lang w:eastAsia="en-US"/>
        </w:rPr>
      </w:pPr>
      <w:r w:rsidRPr="00570521">
        <w:rPr>
          <w:b/>
          <w:bCs/>
          <w:iCs/>
          <w:noProof/>
          <w:color w:val="000000"/>
          <w:lang w:eastAsia="x-none"/>
        </w:rPr>
        <w:t>Проект</w:t>
      </w:r>
    </w:p>
    <w:p w14:paraId="0D851613" w14:textId="77777777" w:rsidR="00570521" w:rsidRPr="00570521" w:rsidRDefault="00570521" w:rsidP="00570521">
      <w:pPr>
        <w:spacing w:after="200" w:line="276" w:lineRule="auto"/>
        <w:jc w:val="center"/>
        <w:rPr>
          <w:rFonts w:eastAsia="Calibri"/>
          <w:b/>
          <w:sz w:val="28"/>
          <w:szCs w:val="28"/>
          <w:lang w:eastAsia="en-US"/>
        </w:rPr>
      </w:pPr>
    </w:p>
    <w:p w14:paraId="45AC9B3D" w14:textId="77777777" w:rsidR="00570521" w:rsidRPr="00570521" w:rsidRDefault="00570521" w:rsidP="00570521">
      <w:pPr>
        <w:spacing w:after="200" w:line="276" w:lineRule="auto"/>
        <w:jc w:val="center"/>
        <w:rPr>
          <w:rFonts w:eastAsia="Calibri"/>
          <w:b/>
          <w:sz w:val="28"/>
          <w:szCs w:val="28"/>
          <w:lang w:eastAsia="en-US"/>
        </w:rPr>
      </w:pPr>
      <w:r w:rsidRPr="00570521">
        <w:rPr>
          <w:rFonts w:eastAsia="Calibri"/>
          <w:b/>
          <w:sz w:val="28"/>
          <w:szCs w:val="28"/>
          <w:lang w:eastAsia="en-US"/>
        </w:rPr>
        <w:t>ДОГОВОР</w:t>
      </w:r>
    </w:p>
    <w:p w14:paraId="09CC3FD1" w14:textId="77777777" w:rsidR="00570521" w:rsidRPr="00570521" w:rsidRDefault="00570521" w:rsidP="00570521">
      <w:pPr>
        <w:spacing w:after="200" w:line="276" w:lineRule="auto"/>
        <w:jc w:val="center"/>
        <w:rPr>
          <w:rFonts w:eastAsia="Calibri"/>
          <w:sz w:val="28"/>
          <w:szCs w:val="28"/>
          <w:lang w:eastAsia="en-US"/>
        </w:rPr>
      </w:pPr>
      <w:r w:rsidRPr="00570521">
        <w:rPr>
          <w:rFonts w:eastAsia="Calibri"/>
          <w:sz w:val="28"/>
          <w:szCs w:val="28"/>
          <w:lang w:eastAsia="en-US"/>
        </w:rPr>
        <w:t>№…………………….......</w:t>
      </w:r>
    </w:p>
    <w:p w14:paraId="7BB8E16E" w14:textId="77777777" w:rsidR="00570521" w:rsidRPr="00570521" w:rsidRDefault="00570521" w:rsidP="00570521">
      <w:pPr>
        <w:ind w:firstLine="708"/>
        <w:rPr>
          <w:rFonts w:eastAsia="Calibri"/>
          <w:lang w:eastAsia="en-US"/>
        </w:rPr>
      </w:pPr>
      <w:r w:rsidRPr="00570521">
        <w:rPr>
          <w:rFonts w:eastAsia="Calibri"/>
          <w:lang w:eastAsia="en-US"/>
        </w:rPr>
        <w:t xml:space="preserve">Днес, ................. 2018 г. в гр. София, между: </w:t>
      </w:r>
    </w:p>
    <w:p w14:paraId="7EAD351D" w14:textId="77777777" w:rsidR="00570521" w:rsidRPr="00570521" w:rsidRDefault="00570521" w:rsidP="00570521">
      <w:pPr>
        <w:ind w:firstLine="708"/>
        <w:rPr>
          <w:rFonts w:eastAsia="Calibri"/>
          <w:lang w:eastAsia="en-US"/>
        </w:rPr>
      </w:pPr>
    </w:p>
    <w:p w14:paraId="55DB98FD" w14:textId="77777777" w:rsidR="00570521" w:rsidRPr="00570521" w:rsidRDefault="00570521" w:rsidP="00570521">
      <w:pPr>
        <w:ind w:firstLine="708"/>
        <w:jc w:val="both"/>
        <w:rPr>
          <w:lang w:eastAsia="en-US"/>
        </w:rPr>
      </w:pPr>
      <w:r w:rsidRPr="00570521">
        <w:rPr>
          <w:b/>
          <w:bCs/>
          <w:lang w:eastAsia="en-US"/>
        </w:rPr>
        <w:t>НАЦИОНАЛЕН СТАТИСТИЧЕСКИ ИНСТИТУТ (НСИ)</w:t>
      </w:r>
      <w:r w:rsidRPr="00570521">
        <w:rPr>
          <w:bCs/>
          <w:lang w:eastAsia="en-US"/>
        </w:rPr>
        <w:t>, с адрес: гр. София, ул.</w:t>
      </w:r>
      <w:r w:rsidRPr="00570521">
        <w:rPr>
          <w:rFonts w:eastAsia="Calibri"/>
          <w:b/>
          <w:i/>
          <w:lang w:eastAsia="en-US"/>
        </w:rPr>
        <w:t xml:space="preserve"> </w:t>
      </w:r>
      <w:r w:rsidRPr="00570521">
        <w:rPr>
          <w:rFonts w:eastAsia="Calibri"/>
          <w:lang w:eastAsia="en-US"/>
        </w:rPr>
        <w:t xml:space="preserve">„Панайот </w:t>
      </w:r>
      <w:proofErr w:type="spellStart"/>
      <w:r w:rsidRPr="00570521">
        <w:rPr>
          <w:rFonts w:eastAsia="Calibri"/>
          <w:lang w:eastAsia="en-US"/>
        </w:rPr>
        <w:t>Волов</w:t>
      </w:r>
      <w:proofErr w:type="spellEnd"/>
      <w:r w:rsidRPr="00570521">
        <w:rPr>
          <w:rFonts w:eastAsia="Calibri"/>
          <w:lang w:eastAsia="en-US"/>
        </w:rPr>
        <w:t>“</w:t>
      </w:r>
      <w:r w:rsidRPr="00570521">
        <w:rPr>
          <w:bCs/>
          <w:lang w:eastAsia="en-US"/>
        </w:rPr>
        <w:t xml:space="preserve"> № 2</w:t>
      </w:r>
      <w:r w:rsidRPr="00570521">
        <w:rPr>
          <w:lang w:eastAsia="en-US"/>
        </w:rPr>
        <w:t xml:space="preserve">, БУЛСТАТ 000695146, представляван съгласно Заповед № РД-05-774/17.10.2017 г. от Цветан Нанов – главен секретар на НСИ, наричан по-долу за краткост </w:t>
      </w:r>
      <w:r w:rsidRPr="00570521">
        <w:rPr>
          <w:b/>
          <w:lang w:eastAsia="en-US"/>
        </w:rPr>
        <w:t xml:space="preserve">ВЪЗЛОЖИТЕЛ, </w:t>
      </w:r>
      <w:r w:rsidRPr="00570521">
        <w:rPr>
          <w:lang w:eastAsia="en-US"/>
        </w:rPr>
        <w:t>от една страна</w:t>
      </w:r>
    </w:p>
    <w:p w14:paraId="6488FAB3" w14:textId="77777777" w:rsidR="00570521" w:rsidRPr="00570521" w:rsidRDefault="00570521" w:rsidP="00570521">
      <w:pPr>
        <w:ind w:firstLine="708"/>
        <w:jc w:val="both"/>
        <w:rPr>
          <w:lang w:eastAsia="en-US"/>
        </w:rPr>
      </w:pPr>
      <w:r w:rsidRPr="00570521">
        <w:rPr>
          <w:lang w:eastAsia="en-US"/>
        </w:rPr>
        <w:t xml:space="preserve">и </w:t>
      </w:r>
    </w:p>
    <w:p w14:paraId="7606883B"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 ЕИК ........................................, със седалище и адрес на управление: гр. ……......…..............., ул. .....…........……............... №...….., вх. ………, ет. …….. телефон …………....................., факс ……......................, представлявано от ............……………………..............……………................., в качеството му на ……………………………, наричано по-долу за краткост </w:t>
      </w:r>
      <w:r w:rsidRPr="00570521">
        <w:rPr>
          <w:rFonts w:eastAsia="Calibri"/>
          <w:b/>
          <w:lang w:eastAsia="en-US"/>
        </w:rPr>
        <w:t>ИЗПЪЛНИТЕЛ</w:t>
      </w:r>
      <w:r w:rsidRPr="00570521">
        <w:rPr>
          <w:rFonts w:eastAsia="Calibri"/>
          <w:lang w:eastAsia="en-US"/>
        </w:rPr>
        <w:t xml:space="preserve"> от друга страна,</w:t>
      </w:r>
    </w:p>
    <w:p w14:paraId="73A52C27" w14:textId="77777777" w:rsidR="00570521" w:rsidRPr="00570521" w:rsidRDefault="00570521" w:rsidP="00570521">
      <w:pPr>
        <w:ind w:firstLine="709"/>
        <w:jc w:val="both"/>
        <w:rPr>
          <w:rFonts w:ascii="Calibri" w:eastAsia="Calibri" w:hAnsi="Calibri"/>
          <w:sz w:val="22"/>
          <w:szCs w:val="22"/>
          <w:lang w:eastAsia="en-US"/>
        </w:rPr>
      </w:pPr>
      <w:r w:rsidRPr="00570521">
        <w:rPr>
          <w:rFonts w:eastAsia="Lucida Sans Unicode" w:cs="Tahoma"/>
          <w:color w:val="000000"/>
          <w:lang w:eastAsia="en-US" w:bidi="en-US"/>
        </w:rPr>
        <w:t xml:space="preserve">на основание чл. 108, т. 1 от </w:t>
      </w:r>
      <w:proofErr w:type="spellStart"/>
      <w:r w:rsidRPr="00570521">
        <w:rPr>
          <w:rFonts w:eastAsia="Lucida Sans Unicode" w:cs="Tahoma"/>
          <w:color w:val="000000"/>
          <w:lang w:eastAsia="en-US" w:bidi="en-US"/>
        </w:rPr>
        <w:t>Законa</w:t>
      </w:r>
      <w:proofErr w:type="spellEnd"/>
      <w:r w:rsidRPr="00570521">
        <w:rPr>
          <w:rFonts w:eastAsia="Lucida Sans Unicode" w:cs="Tahoma"/>
          <w:color w:val="000000"/>
          <w:lang w:eastAsia="en-US" w:bidi="en-US"/>
        </w:rPr>
        <w:t xml:space="preserve"> за обществените поръчки и Решение № ……………/……….. г. на ВЪЗЛОЖИТЕЛЯ за определяне на изпълнител,</w:t>
      </w:r>
      <w:r w:rsidRPr="00570521">
        <w:rPr>
          <w:rFonts w:ascii="Calibri" w:eastAsia="Calibri" w:hAnsi="Calibri"/>
          <w:sz w:val="22"/>
          <w:szCs w:val="22"/>
          <w:lang w:eastAsia="en-US"/>
        </w:rPr>
        <w:t xml:space="preserve"> </w:t>
      </w:r>
      <w:r w:rsidRPr="00570521">
        <w:rPr>
          <w:rFonts w:eastAsia="Calibri"/>
          <w:lang w:eastAsia="en-US"/>
        </w:rPr>
        <w:t xml:space="preserve">след проведена открита процедура за възлагане на обществена поръчка с предмет: </w:t>
      </w:r>
      <w:r w:rsidRPr="00570521">
        <w:rPr>
          <w:rFonts w:eastAsia="Calibri"/>
          <w:b/>
          <w:lang w:eastAsia="en-US"/>
        </w:rPr>
        <w:t>„</w:t>
      </w:r>
      <w:r w:rsidRPr="00570521">
        <w:rPr>
          <w:rFonts w:eastAsia="Calibri"/>
          <w:b/>
          <w:i/>
          <w:lang w:eastAsia="en-US"/>
        </w:rPr>
        <w:t>Доставка и гаранционно обслужване на преносими компютри</w:t>
      </w:r>
      <w:r w:rsidRPr="00570521">
        <w:rPr>
          <w:rFonts w:eastAsia="Calibri"/>
          <w:b/>
          <w:lang w:eastAsia="en-US"/>
        </w:rPr>
        <w:t>“,</w:t>
      </w:r>
      <w:r w:rsidRPr="00570521">
        <w:rPr>
          <w:rFonts w:eastAsia="Calibri"/>
          <w:lang w:eastAsia="en-US"/>
        </w:rPr>
        <w:t xml:space="preserve"> открита с Решение № ....................../.................. 2018 г.,</w:t>
      </w:r>
      <w:r w:rsidRPr="00570521">
        <w:rPr>
          <w:rFonts w:ascii="Calibri" w:eastAsia="Calibri" w:hAnsi="Calibri"/>
          <w:sz w:val="22"/>
          <w:szCs w:val="22"/>
          <w:lang w:eastAsia="en-US"/>
        </w:rPr>
        <w:t xml:space="preserve"> </w:t>
      </w:r>
      <w:r w:rsidRPr="00570521">
        <w:rPr>
          <w:rFonts w:eastAsia="Lucida Sans Unicode" w:cs="Tahoma"/>
          <w:color w:val="000000"/>
          <w:lang w:eastAsia="en-US" w:bidi="en-US"/>
        </w:rPr>
        <w:t xml:space="preserve"> се сключи настоящият договор за следното:</w:t>
      </w:r>
      <w:r w:rsidRPr="00570521">
        <w:rPr>
          <w:b/>
          <w:lang w:eastAsia="en-US"/>
        </w:rPr>
        <w:t xml:space="preserve"> </w:t>
      </w:r>
    </w:p>
    <w:p w14:paraId="229BC397" w14:textId="77777777" w:rsidR="00570521" w:rsidRPr="00570521" w:rsidRDefault="00570521" w:rsidP="00570521">
      <w:pPr>
        <w:widowControl w:val="0"/>
        <w:suppressAutoHyphens/>
        <w:autoSpaceDE w:val="0"/>
        <w:autoSpaceDN w:val="0"/>
        <w:adjustRightInd w:val="0"/>
        <w:jc w:val="both"/>
        <w:rPr>
          <w:rFonts w:eastAsia="Lucida Sans Unicode" w:cs="Tahoma"/>
          <w:color w:val="000000"/>
          <w:lang w:eastAsia="en-US" w:bidi="en-US"/>
        </w:rPr>
      </w:pPr>
    </w:p>
    <w:p w14:paraId="4CAB2F3A" w14:textId="77777777" w:rsidR="00570521" w:rsidRPr="00570521" w:rsidRDefault="00570521" w:rsidP="00570521">
      <w:pPr>
        <w:ind w:left="2124" w:firstLine="708"/>
        <w:jc w:val="both"/>
        <w:rPr>
          <w:rFonts w:eastAsia="Calibri"/>
          <w:b/>
          <w:lang w:val="en-US" w:eastAsia="en-US"/>
        </w:rPr>
      </w:pPr>
      <w:r w:rsidRPr="00570521">
        <w:rPr>
          <w:rFonts w:eastAsia="Calibri"/>
          <w:b/>
          <w:lang w:eastAsia="en-US"/>
        </w:rPr>
        <w:t>I. ПРЕДМЕТ НА ДОГОВОРА</w:t>
      </w:r>
    </w:p>
    <w:p w14:paraId="5E3FA6D3"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w:t>
      </w:r>
    </w:p>
    <w:p w14:paraId="4AEFD5ED" w14:textId="77777777" w:rsidR="00570521" w:rsidRPr="00570521" w:rsidRDefault="00570521" w:rsidP="00570521">
      <w:pPr>
        <w:ind w:firstLine="709"/>
        <w:jc w:val="both"/>
        <w:rPr>
          <w:rFonts w:eastAsia="Calibri"/>
          <w:lang w:eastAsia="en-US"/>
        </w:rPr>
      </w:pPr>
      <w:r w:rsidRPr="00570521">
        <w:rPr>
          <w:rFonts w:eastAsia="Calibri"/>
          <w:b/>
          <w:lang w:eastAsia="en-US"/>
        </w:rPr>
        <w:t>Чл. 1.</w:t>
      </w:r>
      <w:r w:rsidRPr="00570521">
        <w:rPr>
          <w:rFonts w:eastAsia="Calibri"/>
          <w:lang w:eastAsia="en-US"/>
        </w:rPr>
        <w:t xml:space="preserve"> Възложителят възлага, а Изпълнителят се задължава в съответствие с клаузите на договора да извърши срещу заплащане д</w:t>
      </w:r>
      <w:r w:rsidRPr="00570521">
        <w:rPr>
          <w:rFonts w:eastAsia="Calibri"/>
          <w:b/>
          <w:lang w:eastAsia="en-US"/>
        </w:rPr>
        <w:t xml:space="preserve">оставка и гаранционно обслужване на място на 50 бр. преносими компютри, </w:t>
      </w:r>
      <w:r w:rsidRPr="00570521">
        <w:rPr>
          <w:rFonts w:eastAsia="Calibri"/>
          <w:lang w:eastAsia="en-US"/>
        </w:rPr>
        <w:t>наричани за краткост „доставка на техника“, определена по вид, количество и характеристики, подробно описани в Техническата спецификация на Възложителя – Приложение № 1, Техническо предложение на Изпълнителя – Приложение № 2 и съгласно Предлаганите ценови параметри от Изпълнителя – Приложение № 3, всички неразделна част от договора.</w:t>
      </w:r>
    </w:p>
    <w:p w14:paraId="6DEEC6CD" w14:textId="77777777" w:rsidR="00570521" w:rsidRPr="00570521" w:rsidRDefault="00570521" w:rsidP="00570521">
      <w:pPr>
        <w:ind w:firstLine="709"/>
        <w:jc w:val="both"/>
        <w:rPr>
          <w:rFonts w:ascii="Calibri" w:eastAsia="Calibri" w:hAnsi="Calibri"/>
          <w:sz w:val="22"/>
          <w:szCs w:val="22"/>
          <w:lang w:eastAsia="en-US"/>
        </w:rPr>
      </w:pPr>
    </w:p>
    <w:p w14:paraId="7C4DA147" w14:textId="77777777" w:rsidR="00570521" w:rsidRPr="00570521" w:rsidRDefault="00570521" w:rsidP="00570521">
      <w:pPr>
        <w:ind w:left="1416" w:firstLine="708"/>
        <w:jc w:val="both"/>
        <w:rPr>
          <w:rFonts w:eastAsia="Calibri"/>
          <w:b/>
          <w:lang w:eastAsia="en-US"/>
        </w:rPr>
      </w:pPr>
      <w:r w:rsidRPr="00570521">
        <w:rPr>
          <w:rFonts w:eastAsia="Calibri"/>
          <w:b/>
          <w:lang w:eastAsia="en-US"/>
        </w:rPr>
        <w:t>II. СРОК, МЯСТО И УСЛОВИЯ НА ДОСТАВКАТА</w:t>
      </w:r>
    </w:p>
    <w:p w14:paraId="493115E8" w14:textId="77777777" w:rsidR="00570521" w:rsidRPr="00570521" w:rsidRDefault="00570521" w:rsidP="00570521">
      <w:pPr>
        <w:ind w:firstLine="708"/>
        <w:jc w:val="both"/>
        <w:rPr>
          <w:rFonts w:eastAsia="Calibri"/>
          <w:lang w:eastAsia="en-US"/>
        </w:rPr>
      </w:pPr>
    </w:p>
    <w:p w14:paraId="7B223B85" w14:textId="77777777" w:rsidR="00570521" w:rsidRPr="00570521" w:rsidRDefault="00570521" w:rsidP="00570521">
      <w:pPr>
        <w:ind w:firstLine="708"/>
        <w:jc w:val="both"/>
        <w:rPr>
          <w:rFonts w:eastAsia="Calibri"/>
          <w:lang w:eastAsia="en-US"/>
        </w:rPr>
      </w:pPr>
      <w:r w:rsidRPr="00570521">
        <w:rPr>
          <w:rFonts w:eastAsia="Calibri"/>
          <w:b/>
          <w:lang w:eastAsia="en-US"/>
        </w:rPr>
        <w:t>Чл. 2.</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Срокът за доставка на техниката е …………. (с думи) календарни дни, съгласно предложението на Изпълнителя, считано от датата на подписване на договора. </w:t>
      </w:r>
    </w:p>
    <w:p w14:paraId="6B526024" w14:textId="77777777" w:rsidR="00570521" w:rsidRPr="00570521" w:rsidRDefault="00570521" w:rsidP="00570521">
      <w:pPr>
        <w:ind w:firstLine="709"/>
        <w:contextualSpacing/>
        <w:jc w:val="both"/>
        <w:rPr>
          <w:rFonts w:eastAsia="Calibri"/>
          <w:lang w:eastAsia="en-US"/>
        </w:rPr>
      </w:pPr>
      <w:r w:rsidRPr="00570521">
        <w:rPr>
          <w:rFonts w:eastAsia="Calibri"/>
          <w:b/>
          <w:lang w:eastAsia="en-US"/>
        </w:rPr>
        <w:t>(2)</w:t>
      </w:r>
      <w:r w:rsidRPr="00570521">
        <w:rPr>
          <w:rFonts w:eastAsia="Calibri"/>
          <w:lang w:eastAsia="en-US"/>
        </w:rPr>
        <w:t xml:space="preserve"> Техниката, предмет на договора е нова, неупотребявана и оригинална, доставя се в оригинална опаковка и с ненарушена цялост на адреса на Възложителя – гр. София, 1038, ул. „Панайот </w:t>
      </w:r>
      <w:proofErr w:type="spellStart"/>
      <w:r w:rsidRPr="00570521">
        <w:rPr>
          <w:rFonts w:eastAsia="Calibri"/>
          <w:lang w:eastAsia="en-US"/>
        </w:rPr>
        <w:t>Волов</w:t>
      </w:r>
      <w:proofErr w:type="spellEnd"/>
      <w:r w:rsidRPr="00570521">
        <w:rPr>
          <w:rFonts w:eastAsia="Calibri"/>
          <w:lang w:eastAsia="en-US"/>
        </w:rPr>
        <w:t>“ № 2, НСИ – Централно управление, до помещение, посочено от Възложителя.</w:t>
      </w:r>
      <w:r w:rsidRPr="00570521">
        <w:rPr>
          <w:rFonts w:eastAsia="Calibri"/>
          <w:strike/>
          <w:color w:val="00B0F0"/>
          <w:highlight w:val="yellow"/>
          <w:lang w:eastAsia="en-US"/>
        </w:rPr>
        <w:t xml:space="preserve"> </w:t>
      </w:r>
    </w:p>
    <w:p w14:paraId="523F249C" w14:textId="77777777" w:rsidR="00570521" w:rsidRPr="00570521" w:rsidRDefault="00570521" w:rsidP="00570521">
      <w:pPr>
        <w:ind w:firstLine="709"/>
        <w:jc w:val="both"/>
        <w:rPr>
          <w:rFonts w:eastAsia="SimSun"/>
          <w:noProof/>
        </w:rPr>
      </w:pPr>
      <w:r w:rsidRPr="00570521">
        <w:rPr>
          <w:rFonts w:eastAsia="Calibri"/>
          <w:b/>
          <w:lang w:eastAsia="en-US"/>
        </w:rPr>
        <w:t xml:space="preserve"> (4)</w:t>
      </w:r>
      <w:r w:rsidRPr="00570521">
        <w:rPr>
          <w:rFonts w:eastAsia="Calibri"/>
          <w:lang w:eastAsia="en-US"/>
        </w:rPr>
        <w:t xml:space="preserve"> Доставената техника трябва да бъде придружена с копие от сертификат за произход,</w:t>
      </w:r>
      <w:r w:rsidRPr="00570521">
        <w:rPr>
          <w:rFonts w:eastAsia="SimSun"/>
          <w:noProof/>
        </w:rPr>
        <w:t xml:space="preserve"> задължително придружена с гаранционни карти, технически брошури и маркировки.</w:t>
      </w:r>
    </w:p>
    <w:p w14:paraId="5B6C654A"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w:t>
      </w:r>
    </w:p>
    <w:p w14:paraId="6876A1F2" w14:textId="77777777" w:rsidR="00570521" w:rsidRPr="00570521" w:rsidRDefault="00570521" w:rsidP="00570521">
      <w:pPr>
        <w:ind w:left="1416" w:firstLine="708"/>
        <w:jc w:val="both"/>
        <w:rPr>
          <w:rFonts w:eastAsia="Calibri"/>
          <w:b/>
          <w:lang w:eastAsia="en-US"/>
        </w:rPr>
      </w:pPr>
      <w:r w:rsidRPr="00570521">
        <w:rPr>
          <w:rFonts w:eastAsia="Calibri"/>
          <w:b/>
          <w:lang w:eastAsia="en-US"/>
        </w:rPr>
        <w:t xml:space="preserve">ІІI. ЦЕНИ, УСЛОВИЯ И НАЧИН НА ПЛАЩАНЕ </w:t>
      </w:r>
    </w:p>
    <w:p w14:paraId="2A2FA77E" w14:textId="77777777" w:rsidR="00570521" w:rsidRPr="00570521" w:rsidRDefault="00570521" w:rsidP="00570521">
      <w:pPr>
        <w:ind w:firstLine="708"/>
        <w:jc w:val="both"/>
        <w:rPr>
          <w:rFonts w:eastAsia="Calibri"/>
          <w:lang w:eastAsia="en-US"/>
        </w:rPr>
      </w:pPr>
    </w:p>
    <w:p w14:paraId="013959CE" w14:textId="77777777" w:rsidR="00570521" w:rsidRPr="00570521" w:rsidRDefault="00570521" w:rsidP="00570521">
      <w:pPr>
        <w:ind w:firstLine="709"/>
        <w:jc w:val="both"/>
        <w:rPr>
          <w:rFonts w:eastAsia="Calibri"/>
          <w:lang w:eastAsia="en-US"/>
        </w:rPr>
      </w:pPr>
      <w:r w:rsidRPr="00570521">
        <w:rPr>
          <w:rFonts w:eastAsia="Calibri"/>
          <w:b/>
          <w:lang w:eastAsia="en-US"/>
        </w:rPr>
        <w:lastRenderedPageBreak/>
        <w:t>Чл. 3.</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За доставката на техниката Възложителят заплаща на Изпълнителя сумата в размер на ........................... (с думи) лева без включен ДДС, съответно .................................. (с думи) лева с включен ДДС, съгласно предлаганите ценови параметри на Изпълнителя – Приложение № 3.</w:t>
      </w:r>
    </w:p>
    <w:p w14:paraId="1036DCD3" w14:textId="77777777" w:rsidR="00570521" w:rsidRPr="00570521" w:rsidRDefault="00570521" w:rsidP="00570521">
      <w:pPr>
        <w:ind w:firstLine="709"/>
        <w:jc w:val="both"/>
        <w:rPr>
          <w:rFonts w:eastAsia="Calibri"/>
          <w:lang w:eastAsia="en-US"/>
        </w:rPr>
      </w:pPr>
      <w:r w:rsidRPr="00570521">
        <w:rPr>
          <w:rFonts w:eastAsia="Calibri"/>
          <w:b/>
          <w:lang w:eastAsia="en-US"/>
        </w:rPr>
        <w:t>(2)</w:t>
      </w:r>
      <w:r w:rsidRPr="00570521">
        <w:rPr>
          <w:rFonts w:eastAsia="Calibri"/>
          <w:lang w:eastAsia="en-US"/>
        </w:rPr>
        <w:t xml:space="preserve"> Сумата по ал. 1 включва всички разходи на Изпълнителя за комплексното изпълнение на поръчката, в т.ч. данъци и такси, гаранционното обслужване, както и печалбата на последния, като единичните цени на техниката са посочени в Приложение № 3 към договора – предлагани ценови параметри на Изпълнителя. </w:t>
      </w:r>
    </w:p>
    <w:p w14:paraId="23C24BD8"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Всички плащания по договора се извършват в лева, по банкова сметка, посочена от Изпълнителя, както следва:</w:t>
      </w:r>
    </w:p>
    <w:p w14:paraId="6FE45D7E" w14:textId="77777777" w:rsidR="00570521" w:rsidRPr="00570521" w:rsidRDefault="00570521" w:rsidP="00570521">
      <w:pPr>
        <w:ind w:firstLine="708"/>
        <w:jc w:val="both"/>
        <w:rPr>
          <w:rFonts w:eastAsia="Calibri"/>
          <w:lang w:eastAsia="en-US"/>
        </w:rPr>
      </w:pPr>
      <w:r w:rsidRPr="00570521">
        <w:rPr>
          <w:rFonts w:eastAsia="Calibri"/>
          <w:lang w:eastAsia="en-US"/>
        </w:rPr>
        <w:t>обслужваща банка: ……………………………………,</w:t>
      </w:r>
    </w:p>
    <w:p w14:paraId="26E39FED" w14:textId="77777777" w:rsidR="00570521" w:rsidRPr="00570521" w:rsidRDefault="00570521" w:rsidP="00570521">
      <w:pPr>
        <w:ind w:firstLine="708"/>
        <w:jc w:val="both"/>
        <w:rPr>
          <w:rFonts w:eastAsia="Calibri"/>
          <w:lang w:val="ru-RU" w:eastAsia="en-US"/>
        </w:rPr>
      </w:pPr>
      <w:r w:rsidRPr="00570521">
        <w:rPr>
          <w:rFonts w:eastAsia="Calibri"/>
          <w:lang w:val="en-US" w:eastAsia="en-US"/>
        </w:rPr>
        <w:t>IBAN</w:t>
      </w:r>
      <w:r w:rsidRPr="00570521">
        <w:rPr>
          <w:rFonts w:eastAsia="Calibri"/>
          <w:lang w:eastAsia="en-US"/>
        </w:rPr>
        <w:t>: ……………………………………,</w:t>
      </w:r>
    </w:p>
    <w:p w14:paraId="057B0D9C" w14:textId="77777777" w:rsidR="00570521" w:rsidRPr="00570521" w:rsidRDefault="00570521" w:rsidP="00570521">
      <w:pPr>
        <w:ind w:firstLine="708"/>
        <w:jc w:val="both"/>
        <w:rPr>
          <w:rFonts w:eastAsia="Calibri"/>
          <w:lang w:val="ru-RU" w:eastAsia="en-US"/>
        </w:rPr>
      </w:pPr>
      <w:r w:rsidRPr="00570521">
        <w:rPr>
          <w:rFonts w:eastAsia="Calibri"/>
          <w:lang w:val="en-US" w:eastAsia="en-US"/>
        </w:rPr>
        <w:t>BIC</w:t>
      </w:r>
      <w:r w:rsidRPr="00570521">
        <w:rPr>
          <w:rFonts w:eastAsia="Calibri"/>
          <w:lang w:eastAsia="en-US"/>
        </w:rPr>
        <w:t>: ……………………………………</w:t>
      </w:r>
    </w:p>
    <w:p w14:paraId="5CC5CA39"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Възложителят заплаща 100 % (</w:t>
      </w:r>
      <w:r w:rsidRPr="00570521">
        <w:rPr>
          <w:rFonts w:eastAsia="Calibri"/>
          <w:i/>
          <w:lang w:eastAsia="en-US"/>
        </w:rPr>
        <w:t>с думи: сто процента</w:t>
      </w:r>
      <w:r w:rsidRPr="00570521">
        <w:rPr>
          <w:rFonts w:eastAsia="Calibri"/>
          <w:lang w:eastAsia="en-US"/>
        </w:rPr>
        <w:t>) от общата цена по алинея (1) авансово в срок от 20 (</w:t>
      </w:r>
      <w:r w:rsidRPr="00570521">
        <w:rPr>
          <w:rFonts w:eastAsia="Calibri"/>
          <w:i/>
          <w:lang w:eastAsia="en-US"/>
        </w:rPr>
        <w:t>словом: двадесет</w:t>
      </w:r>
      <w:r w:rsidRPr="00570521">
        <w:rPr>
          <w:rFonts w:eastAsia="Calibri"/>
          <w:lang w:eastAsia="en-US"/>
        </w:rPr>
        <w:t xml:space="preserve">) дни от подписване на настоящия Договор, при условие че Изпълнителят е предоставил фактура за аванс, гаранция за авансово плащане, обезпечаваща цялата сума на аванса, както и гаранция за изпълнение на Договора в размера и при условията на чл. 7 и чл. 8 от настоящия Договор. Авансовото плащане на цените за доставка на техниката се счита за окончателно усвоено след подписване на съответния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за приемане на доставката или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за приемане на услугите. Авансовото плащане на цената за обучение на служители на Възложителя се счита за окончателно усвоено с подписване на окончателен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за приключване на договора.</w:t>
      </w:r>
    </w:p>
    <w:p w14:paraId="36378BFA" w14:textId="210DA05B" w:rsidR="00570521" w:rsidRPr="00570521" w:rsidRDefault="00570521" w:rsidP="00570521">
      <w:pPr>
        <w:ind w:firstLine="706"/>
        <w:jc w:val="both"/>
        <w:rPr>
          <w:rFonts w:eastAsia="Calibri"/>
          <w:lang w:eastAsia="en-US"/>
        </w:rPr>
      </w:pPr>
      <w:r w:rsidRPr="00570521">
        <w:rPr>
          <w:rFonts w:eastAsia="Calibri"/>
          <w:b/>
          <w:lang w:eastAsia="en-US"/>
        </w:rPr>
        <w:t>(4)</w:t>
      </w:r>
      <w:r w:rsidRPr="00570521">
        <w:rPr>
          <w:rFonts w:eastAsia="Calibri"/>
          <w:lang w:eastAsia="en-US"/>
        </w:rPr>
        <w:t xml:space="preserve"> Сумата по ал. 1 е окончателна и не подлежи на промяна през целия срок на настоящия договор. </w:t>
      </w:r>
    </w:p>
    <w:p w14:paraId="0C01B570" w14:textId="77777777" w:rsidR="00570521" w:rsidRPr="00570521" w:rsidRDefault="00570521" w:rsidP="00570521">
      <w:pPr>
        <w:ind w:firstLine="708"/>
        <w:jc w:val="both"/>
        <w:rPr>
          <w:rFonts w:eastAsia="Calibri"/>
          <w:lang w:eastAsia="en-US"/>
        </w:rPr>
      </w:pPr>
    </w:p>
    <w:p w14:paraId="389A4555" w14:textId="77777777" w:rsidR="00570521" w:rsidRPr="00570521" w:rsidRDefault="00570521" w:rsidP="00570521">
      <w:pPr>
        <w:ind w:left="708" w:firstLine="708"/>
        <w:jc w:val="both"/>
        <w:rPr>
          <w:rFonts w:eastAsia="Calibri"/>
          <w:b/>
          <w:lang w:eastAsia="en-US"/>
        </w:rPr>
      </w:pPr>
      <w:r w:rsidRPr="00570521">
        <w:rPr>
          <w:rFonts w:eastAsia="Calibri"/>
          <w:b/>
          <w:lang w:eastAsia="en-US"/>
        </w:rPr>
        <w:t>IV. РЕД И НАЧИН ЗА ПРИЕМАНЕ НА ДОСТАВКАТА</w:t>
      </w:r>
    </w:p>
    <w:p w14:paraId="116297D6"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w:t>
      </w:r>
    </w:p>
    <w:p w14:paraId="0E67AAF0" w14:textId="77777777" w:rsidR="00570521" w:rsidRPr="00570521" w:rsidRDefault="00570521" w:rsidP="00570521">
      <w:pPr>
        <w:ind w:firstLine="708"/>
        <w:jc w:val="both"/>
        <w:rPr>
          <w:rFonts w:eastAsia="Calibri"/>
          <w:lang w:eastAsia="en-US"/>
        </w:rPr>
      </w:pPr>
      <w:r w:rsidRPr="00570521">
        <w:rPr>
          <w:rFonts w:eastAsia="Calibri"/>
          <w:b/>
          <w:lang w:eastAsia="en-US"/>
        </w:rPr>
        <w:t>Чл. 4.</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Приемането на доставената техника се осъществява с подписан от двете страни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след извършване на проверки и оглед. Протоколът се изготвя от Изпълнителя в два екземпляра и се подписва от упълномощените представители на двете страни, съгласно чл. 13, ал. 8 от настоящия договор. </w:t>
      </w:r>
    </w:p>
    <w:p w14:paraId="3A156386"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В случай, че при доставката бъдат констатирани липси, явни несъответствия или недостатъци на техниката, те се отбелязват в протокола по ал. 1, а Изпълнителят е длъжен за своя сметка да достави липсващата и/или несъответстващата техника. Срокът за отстраняване на констатираните липси, несъответствия или недостатъци е част от срока за доставка на техниката. </w:t>
      </w:r>
    </w:p>
    <w:p w14:paraId="6197D735"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След отстраняване на липсите, несъответствията или недостатъците, се съставя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който се подписва от упълномощените представители на двете страни, съгласно чл. 13, ал. 8 от договора. </w:t>
      </w:r>
    </w:p>
    <w:p w14:paraId="1927E9B1"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Двустранно подписаните </w:t>
      </w:r>
      <w:proofErr w:type="spellStart"/>
      <w:r w:rsidRPr="00570521">
        <w:rPr>
          <w:rFonts w:eastAsia="Calibri"/>
          <w:lang w:eastAsia="en-US"/>
        </w:rPr>
        <w:t>приемо-предавателни</w:t>
      </w:r>
      <w:proofErr w:type="spellEnd"/>
      <w:r w:rsidRPr="00570521">
        <w:rPr>
          <w:rFonts w:eastAsia="Calibri"/>
          <w:lang w:eastAsia="en-US"/>
        </w:rPr>
        <w:t xml:space="preserve"> протоколи по ал. 1 и ал. 3 не освобождават Изпълнителя от отговорност за качеството на техниката, както и за скрити недостатъци на същата. </w:t>
      </w:r>
    </w:p>
    <w:p w14:paraId="2B3CF22F"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В случай, че се приема работа, за която Изпълнителят е сключил договор за </w:t>
      </w:r>
      <w:proofErr w:type="spellStart"/>
      <w:r w:rsidRPr="00570521">
        <w:rPr>
          <w:rFonts w:eastAsia="Calibri"/>
          <w:lang w:eastAsia="en-US"/>
        </w:rPr>
        <w:t>подизпълнение</w:t>
      </w:r>
      <w:proofErr w:type="spellEnd"/>
      <w:r w:rsidRPr="00570521">
        <w:rPr>
          <w:rFonts w:eastAsia="Calibri"/>
          <w:lang w:eastAsia="en-US"/>
        </w:rPr>
        <w:t xml:space="preserve">, работата се приема в присъствието на Изпълнителя и на Подизпълнителя, като Подизпълнителят подписва протокола за приемане на доставената техника относно тази, за която той отговаря. </w:t>
      </w:r>
    </w:p>
    <w:p w14:paraId="5C23C878" w14:textId="77777777" w:rsidR="00570521" w:rsidRPr="00570521" w:rsidRDefault="00570521" w:rsidP="00570521">
      <w:pPr>
        <w:ind w:firstLine="709"/>
        <w:jc w:val="both"/>
        <w:rPr>
          <w:rFonts w:eastAsia="Calibri"/>
          <w:lang w:eastAsia="en-US"/>
        </w:rPr>
      </w:pPr>
      <w:r w:rsidRPr="00570521">
        <w:rPr>
          <w:rFonts w:eastAsia="Calibri"/>
          <w:b/>
          <w:lang w:eastAsia="en-US"/>
        </w:rPr>
        <w:lastRenderedPageBreak/>
        <w:t>(6)</w:t>
      </w:r>
      <w:r w:rsidRPr="00570521">
        <w:rPr>
          <w:rFonts w:eastAsia="Calibri"/>
          <w:lang w:eastAsia="en-US"/>
        </w:rPr>
        <w:t xml:space="preserve"> Рискът от погиване на техниката преминава от Изпълнителя върху Възложителя от момента на подписване от двете страни на протокола за приемане на извършената доставка, а прехвърлянето на собствеността - с плащането на цената.</w:t>
      </w:r>
    </w:p>
    <w:p w14:paraId="63CE83CD"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w:t>
      </w:r>
    </w:p>
    <w:p w14:paraId="04A33202" w14:textId="77777777" w:rsidR="00570521" w:rsidRPr="00570521" w:rsidRDefault="00570521" w:rsidP="00570521">
      <w:pPr>
        <w:ind w:left="1416" w:firstLine="708"/>
        <w:jc w:val="both"/>
        <w:rPr>
          <w:rFonts w:eastAsia="Calibri"/>
          <w:b/>
          <w:lang w:eastAsia="en-US"/>
        </w:rPr>
      </w:pPr>
      <w:r w:rsidRPr="00570521">
        <w:rPr>
          <w:rFonts w:eastAsia="Calibri"/>
          <w:b/>
          <w:lang w:eastAsia="en-US"/>
        </w:rPr>
        <w:t>V. ПРАВА И ЗАДЪЛЖЕНИЯ НА ИЗПЪЛНИТЕЛЯ</w:t>
      </w:r>
    </w:p>
    <w:p w14:paraId="03C224BD" w14:textId="77777777" w:rsidR="00570521" w:rsidRPr="00570521" w:rsidRDefault="00570521" w:rsidP="00570521">
      <w:pPr>
        <w:ind w:firstLine="708"/>
        <w:jc w:val="both"/>
        <w:rPr>
          <w:rFonts w:eastAsia="Calibri"/>
          <w:lang w:eastAsia="en-US"/>
        </w:rPr>
      </w:pPr>
      <w:r w:rsidRPr="00570521">
        <w:rPr>
          <w:rFonts w:eastAsia="Calibri"/>
          <w:lang w:eastAsia="en-US"/>
        </w:rPr>
        <w:t xml:space="preserve"> </w:t>
      </w:r>
    </w:p>
    <w:p w14:paraId="4A080801" w14:textId="77777777" w:rsidR="00570521" w:rsidRPr="00570521" w:rsidRDefault="00570521" w:rsidP="00570521">
      <w:pPr>
        <w:ind w:firstLine="708"/>
        <w:jc w:val="both"/>
        <w:rPr>
          <w:rFonts w:eastAsia="Calibri"/>
          <w:lang w:eastAsia="en-US"/>
        </w:rPr>
      </w:pPr>
      <w:r w:rsidRPr="00570521">
        <w:rPr>
          <w:rFonts w:eastAsia="Calibri"/>
          <w:b/>
          <w:lang w:eastAsia="en-US"/>
        </w:rPr>
        <w:t>Чл. 5.</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Изпълнителят има право: </w:t>
      </w:r>
    </w:p>
    <w:p w14:paraId="3127E1AF"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при добросъвестно, навременно и професионално изпълнение на договора, да получи уговореното възнаграждение в размера, срока и при условията, посочени в настоящия договор. </w:t>
      </w:r>
    </w:p>
    <w:p w14:paraId="6209CFD0"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да получи необходимото съдействие от Възложителя за изпълнение на задълженията му по този договор. </w:t>
      </w:r>
    </w:p>
    <w:p w14:paraId="2D764537"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Изпълнителят e длъжен: </w:t>
      </w:r>
    </w:p>
    <w:p w14:paraId="2D4A22FA"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да изпълни договора с грижата на добър търговец и в съответствие с приложимото законодателство, клаузите на договора и приложенията към него; </w:t>
      </w:r>
    </w:p>
    <w:p w14:paraId="102C9C0D"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да сключи договор/и за </w:t>
      </w:r>
      <w:proofErr w:type="spellStart"/>
      <w:r w:rsidRPr="00570521">
        <w:rPr>
          <w:rFonts w:eastAsia="Calibri"/>
          <w:lang w:eastAsia="en-US"/>
        </w:rPr>
        <w:t>подизпълнение</w:t>
      </w:r>
      <w:proofErr w:type="spellEnd"/>
      <w:r w:rsidRPr="00570521">
        <w:rPr>
          <w:rFonts w:eastAsia="Calibri"/>
          <w:lang w:eastAsia="en-US"/>
        </w:rPr>
        <w:t xml:space="preserve"> с посочения/</w:t>
      </w:r>
      <w:proofErr w:type="spellStart"/>
      <w:r w:rsidRPr="00570521">
        <w:rPr>
          <w:rFonts w:eastAsia="Calibri"/>
          <w:lang w:eastAsia="en-US"/>
        </w:rPr>
        <w:t>ите</w:t>
      </w:r>
      <w:proofErr w:type="spellEnd"/>
      <w:r w:rsidRPr="00570521">
        <w:rPr>
          <w:rFonts w:eastAsia="Calibri"/>
          <w:lang w:eastAsia="en-US"/>
        </w:rPr>
        <w:t xml:space="preserve"> в офертата му подизпълнител/и </w:t>
      </w:r>
      <w:r w:rsidRPr="00570521">
        <w:rPr>
          <w:rFonts w:eastAsia="Calibri"/>
          <w:i/>
          <w:lang w:eastAsia="en-US"/>
        </w:rPr>
        <w:t>(когато е приложимо)</w:t>
      </w:r>
      <w:r w:rsidRPr="00570521">
        <w:rPr>
          <w:rFonts w:eastAsia="Calibri"/>
          <w:lang w:eastAsia="en-US"/>
        </w:rPr>
        <w:t xml:space="preserve"> при спазване разпоредбите на чл. 75 от ППЗОП и в 3-дневен срок от сключване на настоящия договор, да предостави копие на договорите за </w:t>
      </w:r>
      <w:proofErr w:type="spellStart"/>
      <w:r w:rsidRPr="00570521">
        <w:rPr>
          <w:rFonts w:eastAsia="Calibri"/>
          <w:lang w:eastAsia="en-US"/>
        </w:rPr>
        <w:t>подизпълнение</w:t>
      </w:r>
      <w:proofErr w:type="spellEnd"/>
      <w:r w:rsidRPr="00570521">
        <w:rPr>
          <w:rFonts w:eastAsia="Calibri"/>
          <w:lang w:eastAsia="en-US"/>
        </w:rPr>
        <w:t xml:space="preserve">, на ВЪЗЛОЖИТЕЛЯ. </w:t>
      </w:r>
    </w:p>
    <w:p w14:paraId="1A6B604A"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3. </w:t>
      </w:r>
      <w:r w:rsidRPr="00570521">
        <w:rPr>
          <w:rFonts w:eastAsia="Calibri"/>
          <w:lang w:eastAsia="en-US"/>
        </w:rPr>
        <w:t xml:space="preserve">да достави на уговореното място нова и неупотребявана техника, маркирана с логото на производителя, окомплектована от един производител с еднакви оригинални компоненти и готова за употреба; </w:t>
      </w:r>
    </w:p>
    <w:p w14:paraId="2459A7E3"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да предостави техниката, предмет на договора, със съответните й каталожни данни и инструкции за експлоатация от производителя, на български или  </w:t>
      </w:r>
      <w:r w:rsidRPr="00570521">
        <w:rPr>
          <w:rFonts w:eastAsia="Calibri"/>
          <w:bCs/>
          <w:lang w:eastAsia="en-US"/>
        </w:rPr>
        <w:t>английски</w:t>
      </w:r>
      <w:r w:rsidRPr="00570521">
        <w:rPr>
          <w:rFonts w:eastAsia="Calibri"/>
          <w:lang w:eastAsia="en-US"/>
        </w:rPr>
        <w:t xml:space="preserve"> език; </w:t>
      </w:r>
    </w:p>
    <w:p w14:paraId="1E8A815D"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5. </w:t>
      </w:r>
      <w:r w:rsidRPr="00570521">
        <w:rPr>
          <w:rFonts w:eastAsia="Calibri"/>
          <w:lang w:eastAsia="en-US"/>
        </w:rPr>
        <w:t xml:space="preserve">през времетраенето на гаранционния срок, да отстранява за своя сметка всякакви несъответствия на техниката с изискванията по този договор или появили се през гаранционния срок недостатъци, за които е уведомен от Възложителя, съгласно клаузите на договора. Изпълнителят отговаря дори и да не е знаел за несъответствието; </w:t>
      </w:r>
    </w:p>
    <w:p w14:paraId="429194B7" w14:textId="77777777" w:rsidR="00570521" w:rsidRPr="00570521" w:rsidRDefault="00570521" w:rsidP="00570521">
      <w:pPr>
        <w:ind w:firstLine="708"/>
        <w:jc w:val="both"/>
        <w:rPr>
          <w:rFonts w:eastAsia="Calibri"/>
          <w:strike/>
          <w:color w:val="00B0F0"/>
          <w:lang w:eastAsia="en-US"/>
        </w:rPr>
      </w:pPr>
      <w:r w:rsidRPr="00570521">
        <w:rPr>
          <w:rFonts w:eastAsia="Calibri"/>
          <w:b/>
          <w:lang w:eastAsia="en-US"/>
        </w:rPr>
        <w:t>6.</w:t>
      </w:r>
      <w:r w:rsidRPr="00570521">
        <w:rPr>
          <w:rFonts w:eastAsia="Calibri"/>
          <w:lang w:eastAsia="en-US"/>
        </w:rPr>
        <w:t xml:space="preserve"> да не предоставя документи и информация относно изпълнението на поръчката, на трети лица, както и да не използва информация, станала му известна при или по повод изпълнението на задълженията му по настоящия договор. Това задължение важи и за неговите служители и подизпълнители. </w:t>
      </w:r>
    </w:p>
    <w:p w14:paraId="660318B4"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7. </w:t>
      </w:r>
      <w:r w:rsidRPr="00570521">
        <w:rPr>
          <w:rFonts w:eastAsia="Calibri"/>
          <w:lang w:eastAsia="en-US"/>
        </w:rPr>
        <w:t xml:space="preserve">да уведоми Възложителя за открито за него производство по ликвидация или за обявяване в несъстоятелност, в срок до 3 (три) дни от настъпване на съответното събитие; </w:t>
      </w:r>
    </w:p>
    <w:p w14:paraId="1FD7A4A2" w14:textId="77777777" w:rsidR="00570521" w:rsidRPr="00570521" w:rsidRDefault="00570521" w:rsidP="00570521">
      <w:pPr>
        <w:ind w:firstLine="708"/>
        <w:jc w:val="both"/>
        <w:rPr>
          <w:rFonts w:eastAsia="Calibri"/>
          <w:lang w:eastAsia="en-US"/>
        </w:rPr>
      </w:pPr>
      <w:r w:rsidRPr="00570521">
        <w:rPr>
          <w:rFonts w:eastAsia="Calibri"/>
          <w:b/>
          <w:lang w:eastAsia="en-US"/>
        </w:rPr>
        <w:t>8.</w:t>
      </w:r>
      <w:r w:rsidRPr="00570521">
        <w:rPr>
          <w:rFonts w:eastAsia="Calibri"/>
          <w:lang w:eastAsia="en-US"/>
        </w:rPr>
        <w:t xml:space="preserve"> Изпълнителят носи отговорност за действията на своите служители и подизпълнители (в случай, че използва такива), като за свои. </w:t>
      </w:r>
    </w:p>
    <w:p w14:paraId="2ED39C44" w14:textId="77777777" w:rsidR="00570521" w:rsidRPr="00570521" w:rsidRDefault="00570521" w:rsidP="00570521">
      <w:pPr>
        <w:ind w:firstLine="708"/>
        <w:jc w:val="both"/>
        <w:rPr>
          <w:rFonts w:eastAsia="Calibri"/>
          <w:lang w:eastAsia="en-US"/>
        </w:rPr>
      </w:pPr>
      <w:r w:rsidRPr="00570521">
        <w:rPr>
          <w:rFonts w:eastAsia="Calibri"/>
          <w:b/>
          <w:lang w:eastAsia="en-US"/>
        </w:rPr>
        <w:t>9.</w:t>
      </w:r>
      <w:r w:rsidRPr="00570521">
        <w:rPr>
          <w:rFonts w:eastAsia="Calibri"/>
          <w:lang w:eastAsia="en-US"/>
        </w:rPr>
        <w:t xml:space="preserve"> Изпълнителят отговаря за всички вреди, причинени на Възложителя и на трети лица в резултат на действия или бездействия на негови служители и подизпълнители (в случай, че използва такива), при или по повод изпълнението на договора. </w:t>
      </w:r>
    </w:p>
    <w:p w14:paraId="071EA623" w14:textId="77777777" w:rsidR="00570521" w:rsidRPr="00570521" w:rsidRDefault="00570521" w:rsidP="00570521">
      <w:pPr>
        <w:ind w:firstLine="708"/>
        <w:jc w:val="both"/>
        <w:rPr>
          <w:rFonts w:eastAsia="Calibri"/>
          <w:lang w:eastAsia="en-US"/>
        </w:rPr>
      </w:pPr>
      <w:r w:rsidRPr="00570521">
        <w:rPr>
          <w:rFonts w:eastAsia="Calibri"/>
          <w:b/>
          <w:lang w:eastAsia="en-US"/>
        </w:rPr>
        <w:t>10.</w:t>
      </w:r>
      <w:r w:rsidRPr="00570521">
        <w:rPr>
          <w:rFonts w:eastAsia="Calibri"/>
          <w:lang w:eastAsia="en-US"/>
        </w:rPr>
        <w:t xml:space="preserve"> Изпълнителят отговаря за всички вреди за околната среда, причинени при изпълнението на договора, в резултат на действия или бездействия на негови служители и/или подизпълнители (в случай, че използва такива).</w:t>
      </w:r>
    </w:p>
    <w:p w14:paraId="3DD8407E" w14:textId="77777777" w:rsidR="00570521" w:rsidRPr="00570521" w:rsidRDefault="00570521" w:rsidP="00570521">
      <w:pPr>
        <w:ind w:left="1416" w:firstLine="708"/>
        <w:jc w:val="both"/>
        <w:rPr>
          <w:rFonts w:eastAsia="Calibri"/>
          <w:b/>
          <w:lang w:eastAsia="en-US"/>
        </w:rPr>
      </w:pPr>
    </w:p>
    <w:p w14:paraId="2C2EE8F5" w14:textId="77777777" w:rsidR="00570521" w:rsidRPr="00570521" w:rsidRDefault="00570521" w:rsidP="00570521">
      <w:pPr>
        <w:ind w:left="1416" w:firstLine="708"/>
        <w:jc w:val="both"/>
        <w:rPr>
          <w:rFonts w:eastAsia="Calibri"/>
          <w:b/>
          <w:lang w:val="en-US" w:eastAsia="en-US"/>
        </w:rPr>
      </w:pPr>
      <w:r w:rsidRPr="00570521">
        <w:rPr>
          <w:rFonts w:eastAsia="Calibri"/>
          <w:b/>
          <w:lang w:eastAsia="en-US"/>
        </w:rPr>
        <w:t>VI. ПРАВА И ЗАДЪЛЖЕНИЯ НА ВЪЗЛОЖИТЕЛЯ</w:t>
      </w:r>
    </w:p>
    <w:p w14:paraId="1EABC7E9" w14:textId="77777777" w:rsidR="00570521" w:rsidRPr="00570521" w:rsidRDefault="00570521" w:rsidP="00570521">
      <w:pPr>
        <w:spacing w:line="240" w:lineRule="exact"/>
        <w:ind w:firstLine="709"/>
        <w:jc w:val="both"/>
        <w:rPr>
          <w:rFonts w:eastAsia="Calibri"/>
          <w:lang w:eastAsia="en-US"/>
        </w:rPr>
      </w:pPr>
      <w:r w:rsidRPr="00570521">
        <w:rPr>
          <w:rFonts w:eastAsia="Calibri"/>
          <w:lang w:eastAsia="en-US"/>
        </w:rPr>
        <w:t xml:space="preserve"> </w:t>
      </w:r>
    </w:p>
    <w:p w14:paraId="3F21055E" w14:textId="77777777" w:rsidR="00570521" w:rsidRPr="00570521" w:rsidRDefault="00570521" w:rsidP="00570521">
      <w:pPr>
        <w:ind w:firstLine="708"/>
        <w:jc w:val="both"/>
        <w:rPr>
          <w:rFonts w:eastAsia="Calibri"/>
          <w:lang w:eastAsia="en-US"/>
        </w:rPr>
      </w:pPr>
      <w:r w:rsidRPr="00570521">
        <w:rPr>
          <w:rFonts w:eastAsia="Calibri"/>
          <w:b/>
          <w:lang w:eastAsia="en-US"/>
        </w:rPr>
        <w:t>Чл. 6. (1)</w:t>
      </w:r>
      <w:r w:rsidRPr="00570521">
        <w:rPr>
          <w:rFonts w:eastAsia="Calibri"/>
          <w:lang w:eastAsia="en-US"/>
        </w:rPr>
        <w:t xml:space="preserve"> Възложителят има право: </w:t>
      </w:r>
    </w:p>
    <w:p w14:paraId="70D7CB2D"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да получи изпълнение в съответствие с приложимото законодателство, клаузите на договора и приложенията към него; </w:t>
      </w:r>
    </w:p>
    <w:p w14:paraId="219A69FF" w14:textId="77777777" w:rsidR="00570521" w:rsidRPr="00570521" w:rsidRDefault="00570521" w:rsidP="00570521">
      <w:pPr>
        <w:ind w:firstLine="708"/>
        <w:jc w:val="both"/>
        <w:rPr>
          <w:rFonts w:eastAsia="Calibri"/>
          <w:lang w:eastAsia="en-US"/>
        </w:rPr>
      </w:pPr>
      <w:r w:rsidRPr="00570521">
        <w:rPr>
          <w:rFonts w:eastAsia="Calibri"/>
          <w:b/>
          <w:lang w:eastAsia="en-US"/>
        </w:rPr>
        <w:lastRenderedPageBreak/>
        <w:t>2.</w:t>
      </w:r>
      <w:r w:rsidRPr="00570521">
        <w:rPr>
          <w:rFonts w:eastAsia="Calibri"/>
          <w:lang w:eastAsia="en-US"/>
        </w:rPr>
        <w:t xml:space="preserve"> да извърши проверка относно качеството, количествата и техническите параметри на доставената техника от Изпълнителя. Възложителят има право да откаже приемането на доставка, в случай че техниката не съответства на Техническата спецификация на Възложителя, Техническото предложение на Изпълнителя и на условията, посочени в договора; </w:t>
      </w:r>
    </w:p>
    <w:p w14:paraId="3BE11DCD"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да прави рекламации при установяване на некачествен ремонт на техниката по време на гаранционния срок и да изисква допълнително отстраняване на неизправностите за сметка на Изпълнителя; </w:t>
      </w:r>
    </w:p>
    <w:p w14:paraId="464103DC"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да задържи съответна част от гаранцията за изпълнение, в случай на неизпълнение клаузите на договора от страна на Изпълнителя и да получи неустойката в размера, определен в този договор; </w:t>
      </w:r>
    </w:p>
    <w:p w14:paraId="473DE637"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да изисква от Изпълнителя да сключи и да предостави договори за </w:t>
      </w:r>
      <w:proofErr w:type="spellStart"/>
      <w:r w:rsidRPr="00570521">
        <w:rPr>
          <w:rFonts w:eastAsia="Calibri"/>
          <w:lang w:eastAsia="en-US"/>
        </w:rPr>
        <w:t>подизпълнение</w:t>
      </w:r>
      <w:proofErr w:type="spellEnd"/>
      <w:r w:rsidRPr="00570521">
        <w:rPr>
          <w:rFonts w:eastAsia="Calibri"/>
          <w:lang w:eastAsia="en-US"/>
        </w:rPr>
        <w:t>, с подизпълнителите, посочени в офертата (когато е приложимо).</w:t>
      </w:r>
    </w:p>
    <w:p w14:paraId="2CB596E9"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Възложителят е длъжен: </w:t>
      </w:r>
    </w:p>
    <w:p w14:paraId="4D6B34B2"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при добросъвестно, навременно и професионално изпълнение на договора, да заплати на Изпълнителя сумата по чл. 3, ал. 1 от договора в размера, срока и при условията на настоящия договор; </w:t>
      </w:r>
    </w:p>
    <w:p w14:paraId="24D17884"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да не разпространява под каквато и да е форма предоставената му от Изпълнителя информация, имаща характер на търговска тайна и изрично упомената от Изпълнителя като такава, в представената от него оферта; </w:t>
      </w:r>
    </w:p>
    <w:p w14:paraId="1309305B"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да оказва необходимото съдействие на Изпълнителя за добросъвестно и точно изпълнение на договора.</w:t>
      </w:r>
    </w:p>
    <w:p w14:paraId="6290C2B6" w14:textId="77777777" w:rsidR="00570521" w:rsidRPr="00570521" w:rsidRDefault="00570521" w:rsidP="00570521">
      <w:pPr>
        <w:ind w:firstLine="708"/>
        <w:jc w:val="both"/>
        <w:rPr>
          <w:rFonts w:eastAsia="Calibri"/>
          <w:lang w:eastAsia="en-US"/>
        </w:rPr>
      </w:pPr>
    </w:p>
    <w:p w14:paraId="668AAE09" w14:textId="77777777" w:rsidR="00570521" w:rsidRPr="00570521" w:rsidRDefault="00570521" w:rsidP="00570521">
      <w:pPr>
        <w:ind w:firstLine="708"/>
        <w:jc w:val="center"/>
        <w:rPr>
          <w:rFonts w:eastAsia="Calibri"/>
          <w:b/>
          <w:lang w:val="en-US" w:eastAsia="en-US"/>
        </w:rPr>
      </w:pPr>
      <w:r w:rsidRPr="00570521">
        <w:rPr>
          <w:rFonts w:eastAsia="Calibri"/>
          <w:b/>
          <w:lang w:val="en-US" w:eastAsia="en-US"/>
        </w:rPr>
        <w:t xml:space="preserve">VII. </w:t>
      </w:r>
      <w:r w:rsidRPr="00570521">
        <w:rPr>
          <w:rFonts w:eastAsia="Calibri"/>
          <w:b/>
          <w:lang w:eastAsia="en-US"/>
        </w:rPr>
        <w:t>ГАРАНЦИЯ ЗА ИЗПЪЛНЕНИЕ И ЗА АВАНСОВО ПЛАЩАНЕ</w:t>
      </w:r>
    </w:p>
    <w:p w14:paraId="71437B04" w14:textId="77777777" w:rsidR="00570521" w:rsidRPr="00570521" w:rsidRDefault="00570521" w:rsidP="00570521">
      <w:pPr>
        <w:ind w:firstLine="708"/>
        <w:jc w:val="both"/>
        <w:rPr>
          <w:rFonts w:eastAsia="Calibri"/>
          <w:b/>
          <w:lang w:eastAsia="en-US"/>
        </w:rPr>
      </w:pPr>
    </w:p>
    <w:p w14:paraId="44D329EF"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Чл. </w:t>
      </w:r>
      <w:r w:rsidRPr="00570521">
        <w:rPr>
          <w:rFonts w:eastAsia="Calibri"/>
          <w:b/>
          <w:lang w:val="en-US" w:eastAsia="en-US"/>
        </w:rPr>
        <w:t>7</w:t>
      </w:r>
      <w:r w:rsidRPr="00570521">
        <w:rPr>
          <w:rFonts w:eastAsia="Calibri"/>
          <w:b/>
          <w:lang w:eastAsia="en-US"/>
        </w:rPr>
        <w:t xml:space="preserve">. (1) </w:t>
      </w:r>
      <w:r w:rsidRPr="00570521">
        <w:rPr>
          <w:rFonts w:eastAsia="Calibri"/>
          <w:lang w:eastAsia="en-US"/>
        </w:rPr>
        <w:t>Изпълнителят гарантира изпълнението на произтичащите от настоящия договор свои задължения с гаранция за изпълнение в размер на 5% (пет процента) от стойността на договора по чл. 3, ал. 1 или сумата от ……………………...</w:t>
      </w:r>
    </w:p>
    <w:p w14:paraId="73FC9BCC"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(2) </w:t>
      </w:r>
      <w:r w:rsidRPr="00570521">
        <w:rPr>
          <w:rFonts w:eastAsia="Calibri"/>
          <w:lang w:eastAsia="en-US"/>
        </w:rPr>
        <w:t>Изпълнителят предоставя гаранция за обезпечаване на авансовото плащане за 100% (сто) от сумата на авансовото плащане или сумата от ……………..</w:t>
      </w:r>
    </w:p>
    <w:p w14:paraId="3CF1E97B"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(3) </w:t>
      </w:r>
      <w:r w:rsidRPr="00570521">
        <w:rPr>
          <w:rFonts w:eastAsia="Calibri"/>
          <w:lang w:eastAsia="en-US"/>
        </w:rPr>
        <w:t>Изпълнителят представя документи за внесени гаранции за изпълнение на договора и за гарантиране на авансовото плащане към датата на сключването му.</w:t>
      </w:r>
    </w:p>
    <w:p w14:paraId="2796DDA4"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(4) </w:t>
      </w:r>
      <w:r w:rsidRPr="00570521">
        <w:rPr>
          <w:rFonts w:eastAsia="Calibri"/>
          <w:lang w:eastAsia="en-US"/>
        </w:rPr>
        <w:t>Изпълнителят избира формата на гаранцията за изпълнение на договора измежду една от следните: 1. Парична сума, внесена по банковата сметка на Възложителя; 2 банкова гаранция или 3. Застраховка, която обезпечава изпълнението чрез покритие на отговорността на Изпълнителя.</w:t>
      </w:r>
    </w:p>
    <w:p w14:paraId="61C19AC4"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(5) </w:t>
      </w:r>
      <w:r w:rsidRPr="00570521">
        <w:rPr>
          <w:rFonts w:eastAsia="Calibri"/>
          <w:lang w:eastAsia="en-US"/>
        </w:rPr>
        <w:t>Изпълнителят избира формата на гаранцията за обезпечаване на авансовото плащане измежду една от следните: 1. Банкова гаранция; или 2 застраховка, която обезпечава авансовото плащане чрез покритие на отговорността на Изпълнителя.</w:t>
      </w:r>
    </w:p>
    <w:p w14:paraId="5B5B4843" w14:textId="77777777" w:rsidR="00570521" w:rsidRPr="00570521" w:rsidRDefault="00570521" w:rsidP="00570521">
      <w:pPr>
        <w:ind w:firstLine="708"/>
        <w:jc w:val="both"/>
        <w:rPr>
          <w:rFonts w:eastAsia="Calibri"/>
          <w:lang w:eastAsia="en-US"/>
        </w:rPr>
      </w:pPr>
    </w:p>
    <w:p w14:paraId="57F0243B"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Чл. 8. (1) </w:t>
      </w:r>
      <w:r w:rsidRPr="00570521">
        <w:rPr>
          <w:rFonts w:eastAsia="Calibri"/>
          <w:lang w:eastAsia="en-US"/>
        </w:rPr>
        <w:t xml:space="preserve">Когато гаранцията за изпълнение се представя във вид на </w:t>
      </w:r>
      <w:r w:rsidRPr="00570521">
        <w:rPr>
          <w:rFonts w:eastAsia="Calibri"/>
          <w:b/>
          <w:lang w:eastAsia="en-US"/>
        </w:rPr>
        <w:t>парична сума</w:t>
      </w:r>
      <w:r w:rsidRPr="00570521">
        <w:rPr>
          <w:rFonts w:eastAsia="Calibri"/>
          <w:lang w:eastAsia="en-US"/>
        </w:rPr>
        <w:t>, тя се внася по следната банкова сметка на Възложителя:</w:t>
      </w:r>
    </w:p>
    <w:p w14:paraId="32AAC8DF" w14:textId="77777777" w:rsidR="00570521" w:rsidRPr="00570521" w:rsidRDefault="00570521" w:rsidP="00570521">
      <w:pPr>
        <w:ind w:firstLine="708"/>
        <w:jc w:val="both"/>
        <w:rPr>
          <w:rFonts w:eastAsia="Calibri"/>
          <w:lang w:eastAsia="en-US"/>
        </w:rPr>
      </w:pPr>
      <w:r w:rsidRPr="00570521">
        <w:rPr>
          <w:rFonts w:eastAsia="Calibri"/>
          <w:lang w:eastAsia="en-US"/>
        </w:rPr>
        <w:t>Банка: …………………</w:t>
      </w:r>
    </w:p>
    <w:p w14:paraId="5CE8D9E4" w14:textId="77777777" w:rsidR="00570521" w:rsidRPr="00570521" w:rsidRDefault="00570521" w:rsidP="00570521">
      <w:pPr>
        <w:ind w:firstLine="708"/>
        <w:jc w:val="both"/>
        <w:rPr>
          <w:rFonts w:eastAsia="Calibri"/>
          <w:lang w:val="en-US" w:eastAsia="en-US"/>
        </w:rPr>
      </w:pPr>
      <w:r w:rsidRPr="00570521">
        <w:rPr>
          <w:rFonts w:eastAsia="Calibri"/>
          <w:lang w:val="en-US" w:eastAsia="en-US"/>
        </w:rPr>
        <w:t>IBAN: …………………</w:t>
      </w:r>
    </w:p>
    <w:p w14:paraId="6BFBF996" w14:textId="77777777" w:rsidR="00570521" w:rsidRPr="00570521" w:rsidRDefault="00570521" w:rsidP="00570521">
      <w:pPr>
        <w:ind w:firstLine="708"/>
        <w:jc w:val="both"/>
        <w:rPr>
          <w:rFonts w:eastAsia="Calibri"/>
          <w:lang w:val="en-US" w:eastAsia="en-US"/>
        </w:rPr>
      </w:pPr>
      <w:r w:rsidRPr="00570521">
        <w:rPr>
          <w:rFonts w:eastAsia="Calibri"/>
          <w:lang w:val="en-US" w:eastAsia="en-US"/>
        </w:rPr>
        <w:t>BIC: …………………...</w:t>
      </w:r>
    </w:p>
    <w:p w14:paraId="3CA2CFB3" w14:textId="77777777" w:rsidR="00570521" w:rsidRPr="00570521" w:rsidRDefault="00570521" w:rsidP="00570521">
      <w:pPr>
        <w:ind w:firstLine="708"/>
        <w:jc w:val="both"/>
        <w:rPr>
          <w:rFonts w:eastAsia="Calibri"/>
          <w:lang w:eastAsia="en-US"/>
        </w:rPr>
      </w:pPr>
      <w:r w:rsidRPr="00570521">
        <w:rPr>
          <w:rFonts w:eastAsia="Calibri"/>
          <w:lang w:eastAsia="en-US"/>
        </w:rPr>
        <w:t>Всички банкови разходи, свързани с преводите на сумата са за сметка на Изпълнителя.</w:t>
      </w:r>
    </w:p>
    <w:p w14:paraId="4D06E88F"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(2) </w:t>
      </w:r>
      <w:r w:rsidRPr="00570521">
        <w:rPr>
          <w:rFonts w:eastAsia="Calibri"/>
          <w:lang w:eastAsia="en-US"/>
        </w:rPr>
        <w:t xml:space="preserve">Когато Изпълнителят представя </w:t>
      </w:r>
      <w:r w:rsidRPr="00570521">
        <w:rPr>
          <w:rFonts w:eastAsia="Calibri"/>
          <w:b/>
          <w:lang w:eastAsia="en-US"/>
        </w:rPr>
        <w:t xml:space="preserve">банкова гаранция за изпълнение или за обезпечаване на авансовото плащане </w:t>
      </w:r>
      <w:r w:rsidRPr="00570521">
        <w:rPr>
          <w:rFonts w:eastAsia="Calibri"/>
          <w:lang w:eastAsia="en-US"/>
        </w:rPr>
        <w:t xml:space="preserve">се представя оригиналът ѝ, като тя е безусловна, неотменяема и </w:t>
      </w:r>
      <w:proofErr w:type="spellStart"/>
      <w:r w:rsidRPr="00570521">
        <w:rPr>
          <w:rFonts w:eastAsia="Calibri"/>
          <w:lang w:eastAsia="en-US"/>
        </w:rPr>
        <w:t>непрехвърляема</w:t>
      </w:r>
      <w:proofErr w:type="spellEnd"/>
      <w:r w:rsidRPr="00570521">
        <w:rPr>
          <w:rFonts w:eastAsia="Calibri"/>
          <w:lang w:eastAsia="en-US"/>
        </w:rPr>
        <w:t xml:space="preserve"> като покрива 100% (сто процента) от стойността на гаранцията за изпълнението му и/или от гаранцията за обезпечаване на </w:t>
      </w:r>
      <w:r w:rsidRPr="00570521">
        <w:rPr>
          <w:rFonts w:eastAsia="Calibri"/>
          <w:lang w:eastAsia="en-US"/>
        </w:rPr>
        <w:lastRenderedPageBreak/>
        <w:t>авансовото плащане, със срок на валидност срока на действие на договора, плюс 30 (тридесет) дни за гаранцията за изпълнение или срокът за усвояване на авансовото плащане плюс 3 (три) дни за гаранцията обезпечаваща авансовото плащане.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 Всички банкови разходи, свързани с обслужването на превода на гаранцията, включително при нейното възстановяване, са за сметка на Изпълнителя.</w:t>
      </w:r>
    </w:p>
    <w:p w14:paraId="1D148A52"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(3) Застраховката, </w:t>
      </w:r>
      <w:r w:rsidRPr="00570521">
        <w:rPr>
          <w:rFonts w:eastAsia="Calibri"/>
          <w:lang w:eastAsia="en-US"/>
        </w:rPr>
        <w:t>която обезпечава изпълнението, чрез покритие на отговорността на Изпълнителя, е със срок на валидност, срока на действие на договора, плюс 30 (тридесет) дни, съответно, застраховката, която обезпечава авансовото плащане е със срок до усвояване на авансовото плащане плюс 3 (три) дни.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съответно при неусвояване или невръщане на авансовото плащане и не може да бъде използвана за обезпечение на неговата отговорност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w:t>
      </w:r>
    </w:p>
    <w:p w14:paraId="380B337F"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 (5)</w:t>
      </w:r>
      <w:r w:rsidRPr="00570521">
        <w:rPr>
          <w:rFonts w:eastAsia="Calibri"/>
          <w:lang w:eastAsia="en-US"/>
        </w:rPr>
        <w:t xml:space="preserve"> Гаранцията за изпълнение се освобождава както следва:</w:t>
      </w:r>
    </w:p>
    <w:p w14:paraId="20C36276" w14:textId="77777777" w:rsidR="00570521" w:rsidRPr="00570521" w:rsidRDefault="00570521" w:rsidP="00570521">
      <w:pPr>
        <w:ind w:firstLine="708"/>
        <w:jc w:val="both"/>
        <w:rPr>
          <w:rFonts w:eastAsia="Calibri"/>
          <w:lang w:eastAsia="en-US"/>
        </w:rPr>
      </w:pPr>
      <w:r w:rsidRPr="00570521">
        <w:rPr>
          <w:rFonts w:eastAsia="Calibri"/>
          <w:lang w:eastAsia="en-US"/>
        </w:rPr>
        <w:t xml:space="preserve">1. Възложителят се задължава да възстанови на Изпълнителя 4% от представената гаранция до …….. (…………) календарни дни след извършване на доставката и подписването на </w:t>
      </w:r>
      <w:proofErr w:type="spellStart"/>
      <w:r w:rsidRPr="00570521">
        <w:rPr>
          <w:rFonts w:eastAsia="Calibri"/>
          <w:lang w:eastAsia="en-US"/>
        </w:rPr>
        <w:t>приемо-предавателния</w:t>
      </w:r>
      <w:proofErr w:type="spellEnd"/>
      <w:r w:rsidRPr="00570521">
        <w:rPr>
          <w:rFonts w:eastAsia="Calibri"/>
          <w:lang w:eastAsia="en-US"/>
        </w:rPr>
        <w:t xml:space="preserve"> протокол по чл. 4, ал 1 от договора;</w:t>
      </w:r>
    </w:p>
    <w:p w14:paraId="02A4FBBF" w14:textId="77777777" w:rsidR="00570521" w:rsidRPr="00570521" w:rsidRDefault="00570521" w:rsidP="00570521">
      <w:pPr>
        <w:ind w:firstLine="708"/>
        <w:jc w:val="both"/>
        <w:rPr>
          <w:rFonts w:eastAsia="Calibri"/>
          <w:lang w:eastAsia="en-US"/>
        </w:rPr>
      </w:pPr>
      <w:r w:rsidRPr="00570521">
        <w:rPr>
          <w:rFonts w:eastAsia="Calibri"/>
          <w:lang w:eastAsia="en-US"/>
        </w:rPr>
        <w:t xml:space="preserve">2. Възложителят се задължава да възстанови на Изпълнителя 1% от гаранцията в срок до ………. (………..) календарни дни, считано от датата на изтичане на настоящия договор и съставяне на окончателния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по чл. 10, ал. 11 от договора. Гаранцията ще бъде възстановена по сметка, посочена от Изпълнителя.</w:t>
      </w:r>
    </w:p>
    <w:p w14:paraId="0E5A8EAE" w14:textId="77777777" w:rsidR="00570521" w:rsidRPr="00570521" w:rsidRDefault="00570521" w:rsidP="00570521">
      <w:pPr>
        <w:ind w:firstLine="708"/>
        <w:jc w:val="both"/>
        <w:rPr>
          <w:rFonts w:eastAsia="Calibri"/>
          <w:lang w:eastAsia="en-US"/>
        </w:rPr>
      </w:pPr>
      <w:r w:rsidRPr="00570521">
        <w:rPr>
          <w:rFonts w:eastAsia="Calibri"/>
          <w:b/>
          <w:lang w:eastAsia="en-US"/>
        </w:rPr>
        <w:t>(6)</w:t>
      </w:r>
      <w:r w:rsidRPr="00570521">
        <w:rPr>
          <w:rFonts w:eastAsia="Calibri"/>
          <w:lang w:eastAsia="en-US"/>
        </w:rPr>
        <w:t xml:space="preserve"> В случай че Изпълнителят избере да предостави банкова гаранция, то тя трябва да бъде безусловна, неотменима и изискуема при първо писмено поискване, в което Възложителят заявява, че Изпълнителят не е изпълнил задължение по настоящия договор. Банковата гаранция е със срок на валидност …… (……..) календарни дни след изтичане срока на договора.</w:t>
      </w:r>
    </w:p>
    <w:p w14:paraId="432056D8" w14:textId="77777777" w:rsidR="00570521" w:rsidRPr="00570521" w:rsidRDefault="00570521" w:rsidP="00570521">
      <w:pPr>
        <w:ind w:firstLine="708"/>
        <w:jc w:val="both"/>
        <w:rPr>
          <w:rFonts w:eastAsia="Calibri"/>
          <w:lang w:eastAsia="en-US"/>
        </w:rPr>
      </w:pPr>
      <w:r w:rsidRPr="00570521">
        <w:rPr>
          <w:rFonts w:eastAsia="Calibri"/>
          <w:b/>
          <w:lang w:eastAsia="en-US"/>
        </w:rPr>
        <w:t>(7)</w:t>
      </w:r>
      <w:r w:rsidRPr="00570521">
        <w:rPr>
          <w:rFonts w:eastAsia="Calibri"/>
          <w:lang w:eastAsia="en-US"/>
        </w:rPr>
        <w:t xml:space="preserve"> Възложителят не дължи лихви върху сумата по гаранцията.</w:t>
      </w:r>
    </w:p>
    <w:p w14:paraId="4AB07EB3" w14:textId="77777777" w:rsidR="00570521" w:rsidRPr="00570521" w:rsidRDefault="00570521" w:rsidP="00570521">
      <w:pPr>
        <w:ind w:firstLine="708"/>
        <w:jc w:val="both"/>
        <w:rPr>
          <w:rFonts w:eastAsia="Calibri"/>
          <w:lang w:eastAsia="en-US"/>
        </w:rPr>
      </w:pPr>
    </w:p>
    <w:p w14:paraId="6FF977E2" w14:textId="77777777" w:rsidR="00570521" w:rsidRPr="00570521" w:rsidRDefault="00570521" w:rsidP="00570521">
      <w:pPr>
        <w:ind w:firstLine="708"/>
        <w:jc w:val="both"/>
        <w:rPr>
          <w:rFonts w:eastAsia="Calibri"/>
          <w:lang w:eastAsia="en-US"/>
        </w:rPr>
      </w:pPr>
      <w:r w:rsidRPr="00570521">
        <w:rPr>
          <w:rFonts w:eastAsia="Calibri"/>
          <w:b/>
          <w:lang w:eastAsia="en-US"/>
        </w:rPr>
        <w:t>Чл. 9. (1)</w:t>
      </w:r>
      <w:r w:rsidRPr="00570521">
        <w:rPr>
          <w:rFonts w:eastAsia="Calibri"/>
          <w:lang w:eastAsia="en-US"/>
        </w:rPr>
        <w:t xml:space="preserve"> Възложителят има право да се удовлетвори от гаранцията, независимо от формата, под която е представена, при неточно изпълнение на задълженията по договора от страна на Изпълнителя.</w:t>
      </w:r>
    </w:p>
    <w:p w14:paraId="507917A8"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Възложителят има право да усвои такава част от гаранцията, която покрива отговорността на Изпълнителя за неизпълнението.</w:t>
      </w:r>
    </w:p>
    <w:p w14:paraId="508D59ED"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При едностранно прекратяване на договора от Възложителя, поради виновно неизпълнение на задълженията на Изпълнителя, сумата от гаранцията се усвоява изцяло като обезщетение за прекратяване на договора.</w:t>
      </w:r>
    </w:p>
    <w:p w14:paraId="59BFC764"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Възложителят има право да усвоява дължимите суми за неустойки и обезщетения във връзка с неизпълнение на договора от гаранцията за добро изпълнение.</w:t>
      </w:r>
    </w:p>
    <w:p w14:paraId="2D512F8E"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В случай, че неизпълнението на задължения по договора от страна на Изпълнителя по стойност превишава размера на гаранцията, Възложителят има право да търси обезщетение по общия ред.</w:t>
      </w:r>
    </w:p>
    <w:p w14:paraId="1E9A2777" w14:textId="77777777" w:rsidR="00570521" w:rsidRPr="00570521" w:rsidRDefault="00570521" w:rsidP="00570521">
      <w:pPr>
        <w:ind w:firstLine="708"/>
        <w:jc w:val="both"/>
        <w:rPr>
          <w:rFonts w:eastAsia="Calibri"/>
          <w:lang w:eastAsia="en-US"/>
        </w:rPr>
      </w:pPr>
      <w:r w:rsidRPr="00570521">
        <w:rPr>
          <w:rFonts w:eastAsia="Calibri"/>
          <w:b/>
          <w:lang w:eastAsia="en-US"/>
        </w:rPr>
        <w:lastRenderedPageBreak/>
        <w:t>(6)</w:t>
      </w:r>
      <w:r w:rsidRPr="00570521">
        <w:rPr>
          <w:rFonts w:eastAsia="Calibri"/>
          <w:lang w:eastAsia="en-US"/>
        </w:rPr>
        <w:t xml:space="preserve"> При срочно и качествено изпълнение на задълженията за гаранционна поддръжка на доставената техника, в срок до 30 (тридесет) дни от датата на подписване на протокола по чл. 10, ал. 11 от настоящия договор за приключване на взаимоотношенията между страните във връзка с гаранционните задължения, Възложителят е длъжен да освободи остатъка от банковата гаранция за изпълнение съгласно чл. 8, ал. 5, т. 2 без да дължи лихви за периода, през който средствата законно са престояли при него (или са били на негово разположение).</w:t>
      </w:r>
    </w:p>
    <w:p w14:paraId="1AE8C1A5" w14:textId="77777777" w:rsidR="00570521" w:rsidRPr="00570521" w:rsidRDefault="00570521" w:rsidP="00570521">
      <w:pPr>
        <w:jc w:val="both"/>
        <w:rPr>
          <w:rFonts w:eastAsia="Calibri"/>
          <w:b/>
          <w:lang w:eastAsia="en-US"/>
        </w:rPr>
      </w:pPr>
    </w:p>
    <w:p w14:paraId="6E59A05E" w14:textId="77777777" w:rsidR="00570521" w:rsidRPr="00570521" w:rsidRDefault="00570521" w:rsidP="00570521">
      <w:pPr>
        <w:jc w:val="center"/>
        <w:rPr>
          <w:rFonts w:eastAsia="Calibri"/>
          <w:b/>
          <w:lang w:eastAsia="en-US"/>
        </w:rPr>
      </w:pPr>
      <w:r w:rsidRPr="00570521">
        <w:rPr>
          <w:rFonts w:eastAsia="Calibri"/>
          <w:b/>
          <w:lang w:eastAsia="en-US"/>
        </w:rPr>
        <w:t>VII</w:t>
      </w:r>
      <w:r w:rsidRPr="00570521">
        <w:rPr>
          <w:rFonts w:eastAsia="Calibri"/>
          <w:b/>
          <w:lang w:val="en-US" w:eastAsia="en-US"/>
        </w:rPr>
        <w:t>I</w:t>
      </w:r>
      <w:r w:rsidRPr="00570521">
        <w:rPr>
          <w:rFonts w:eastAsia="Calibri"/>
          <w:b/>
          <w:lang w:eastAsia="en-US"/>
        </w:rPr>
        <w:t>. ГАРАНЦИОННИ СРОКОВЕ И ЗАДЪЛЖЕНИЯ</w:t>
      </w:r>
    </w:p>
    <w:p w14:paraId="7F6A36A6" w14:textId="77777777" w:rsidR="00570521" w:rsidRPr="00570521" w:rsidRDefault="00570521" w:rsidP="00570521">
      <w:pPr>
        <w:ind w:firstLine="708"/>
        <w:jc w:val="both"/>
        <w:rPr>
          <w:rFonts w:eastAsia="Calibri"/>
          <w:lang w:eastAsia="en-US"/>
        </w:rPr>
      </w:pPr>
    </w:p>
    <w:p w14:paraId="28BF6BED" w14:textId="77777777" w:rsidR="00570521" w:rsidRPr="00570521" w:rsidRDefault="00570521" w:rsidP="00570521">
      <w:pPr>
        <w:ind w:firstLine="708"/>
        <w:jc w:val="both"/>
        <w:rPr>
          <w:rFonts w:eastAsia="Calibri"/>
          <w:lang w:eastAsia="en-US"/>
        </w:rPr>
      </w:pPr>
      <w:r w:rsidRPr="00570521">
        <w:rPr>
          <w:rFonts w:eastAsia="Calibri"/>
          <w:b/>
          <w:lang w:eastAsia="en-US"/>
        </w:rPr>
        <w:t>Чл. 10. (1)</w:t>
      </w:r>
      <w:r w:rsidRPr="00570521">
        <w:rPr>
          <w:rFonts w:eastAsia="Calibri"/>
          <w:lang w:eastAsia="en-US"/>
        </w:rPr>
        <w:t xml:space="preserve"> Гаранционният срок на техниката е ......... месеца (словом ................... в зависимост от офертата на участника). </w:t>
      </w:r>
    </w:p>
    <w:p w14:paraId="529C330C"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Гаранционният срок започва да тече от датата на подписване на протокола за приемане на доставената техника и се отнася до задължението на Изпълнителя да поправи (отстрани) несъответствия или недостатъци от всякакъв характер, вкл. фабрични дефекти, </w:t>
      </w:r>
      <w:proofErr w:type="spellStart"/>
      <w:r w:rsidRPr="00570521">
        <w:rPr>
          <w:rFonts w:eastAsia="Calibri"/>
          <w:lang w:eastAsia="en-US"/>
        </w:rPr>
        <w:t>дефекти</w:t>
      </w:r>
      <w:proofErr w:type="spellEnd"/>
      <w:r w:rsidRPr="00570521">
        <w:rPr>
          <w:rFonts w:eastAsia="Calibri"/>
          <w:lang w:eastAsia="en-US"/>
        </w:rPr>
        <w:t xml:space="preserve"> в материала, дефекти в изработката, механични дефекти, други недостатъци и/или повреди, непредизвикани от неправилно съхранение и/или експлоатация. Изпълнителят отговаря дори и да не е знаел за несъответствието или недостатъците. </w:t>
      </w:r>
    </w:p>
    <w:p w14:paraId="4D5F25EE"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В случай, че в гаранционния срок се открият недостатъци и/или повреди, Възложителят отправя уведомление до Изпълнителя за отстраняването им по факс, по пощата или по електронната поща за наличието и характера на повредата/</w:t>
      </w:r>
      <w:proofErr w:type="spellStart"/>
      <w:r w:rsidRPr="00570521">
        <w:rPr>
          <w:rFonts w:eastAsia="Calibri"/>
          <w:lang w:eastAsia="en-US"/>
        </w:rPr>
        <w:t>ите</w:t>
      </w:r>
      <w:proofErr w:type="spellEnd"/>
      <w:r w:rsidRPr="00570521">
        <w:rPr>
          <w:rFonts w:eastAsia="Calibri"/>
          <w:lang w:eastAsia="en-US"/>
        </w:rPr>
        <w:t>, а Изпълнителят се задължава да отстрани същата/</w:t>
      </w:r>
      <w:proofErr w:type="spellStart"/>
      <w:r w:rsidRPr="00570521">
        <w:rPr>
          <w:rFonts w:eastAsia="Calibri"/>
          <w:lang w:eastAsia="en-US"/>
        </w:rPr>
        <w:t>ите</w:t>
      </w:r>
      <w:proofErr w:type="spellEnd"/>
      <w:r w:rsidRPr="00570521">
        <w:rPr>
          <w:rFonts w:eastAsia="Calibri"/>
          <w:lang w:eastAsia="en-US"/>
        </w:rPr>
        <w:t xml:space="preserve"> в срок до 2 (два) работни дни от получаване на уведомлението. Денят, в който известието е получено, не се брои. Време за реакция в работни дни – до 8 часа.</w:t>
      </w:r>
    </w:p>
    <w:p w14:paraId="563EFBBE"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ИЗПЪЛНИТЕЛЯТ определя следните лица, адреси и телефони за заявяване на повреди и проблеми:</w:t>
      </w:r>
    </w:p>
    <w:p w14:paraId="494C9186" w14:textId="77777777" w:rsidR="00570521" w:rsidRPr="00570521" w:rsidRDefault="00570521" w:rsidP="00570521">
      <w:pPr>
        <w:ind w:firstLine="708"/>
        <w:jc w:val="both"/>
        <w:rPr>
          <w:rFonts w:eastAsia="Calibri"/>
          <w:lang w:eastAsia="en-US"/>
        </w:rPr>
      </w:pPr>
      <w:r w:rsidRPr="00570521">
        <w:rPr>
          <w:rFonts w:eastAsia="Calibri"/>
          <w:lang w:eastAsia="en-US"/>
        </w:rPr>
        <w:t>1.</w:t>
      </w:r>
      <w:proofErr w:type="spellStart"/>
      <w:r w:rsidRPr="00570521">
        <w:rPr>
          <w:rFonts w:eastAsia="Calibri"/>
          <w:lang w:eastAsia="en-US"/>
        </w:rPr>
        <w:t>1</w:t>
      </w:r>
      <w:proofErr w:type="spellEnd"/>
      <w:r w:rsidRPr="00570521">
        <w:rPr>
          <w:rFonts w:eastAsia="Calibri"/>
          <w:lang w:eastAsia="en-US"/>
        </w:rPr>
        <w:t>.</w:t>
      </w:r>
      <w:r w:rsidRPr="00570521">
        <w:rPr>
          <w:rFonts w:eastAsia="Calibri"/>
          <w:lang w:eastAsia="en-US"/>
        </w:rPr>
        <w:tab/>
        <w:t xml:space="preserve">… – тел. …, </w:t>
      </w:r>
      <w:proofErr w:type="spellStart"/>
      <w:r w:rsidRPr="00570521">
        <w:rPr>
          <w:rFonts w:eastAsia="Calibri"/>
          <w:lang w:eastAsia="en-US"/>
        </w:rPr>
        <w:t>моб</w:t>
      </w:r>
      <w:proofErr w:type="spellEnd"/>
      <w:r w:rsidRPr="00570521">
        <w:rPr>
          <w:rFonts w:eastAsia="Calibri"/>
          <w:lang w:eastAsia="en-US"/>
        </w:rPr>
        <w:t xml:space="preserve">. тел. …, </w:t>
      </w:r>
      <w:proofErr w:type="spellStart"/>
      <w:r w:rsidRPr="00570521">
        <w:rPr>
          <w:rFonts w:eastAsia="Calibri"/>
          <w:lang w:eastAsia="en-US"/>
        </w:rPr>
        <w:t>e-mail</w:t>
      </w:r>
      <w:proofErr w:type="spellEnd"/>
      <w:r w:rsidRPr="00570521">
        <w:rPr>
          <w:rFonts w:eastAsia="Calibri"/>
          <w:lang w:eastAsia="en-US"/>
        </w:rPr>
        <w:t>: ...@ ….…, адрес: гр. София, …;</w:t>
      </w:r>
    </w:p>
    <w:p w14:paraId="197791EE" w14:textId="77777777" w:rsidR="00570521" w:rsidRPr="00570521" w:rsidRDefault="00570521" w:rsidP="00570521">
      <w:pPr>
        <w:ind w:firstLine="708"/>
        <w:jc w:val="both"/>
        <w:rPr>
          <w:rFonts w:eastAsia="Calibri"/>
          <w:lang w:eastAsia="en-US"/>
        </w:rPr>
      </w:pPr>
      <w:r w:rsidRPr="00570521">
        <w:rPr>
          <w:rFonts w:eastAsia="Calibri"/>
          <w:lang w:eastAsia="en-US"/>
        </w:rPr>
        <w:t>1.2.</w:t>
      </w:r>
      <w:r w:rsidRPr="00570521">
        <w:rPr>
          <w:rFonts w:eastAsia="Calibri"/>
          <w:lang w:eastAsia="en-US"/>
        </w:rPr>
        <w:tab/>
        <w:t xml:space="preserve">… – тел. …, </w:t>
      </w:r>
      <w:proofErr w:type="spellStart"/>
      <w:r w:rsidRPr="00570521">
        <w:rPr>
          <w:rFonts w:eastAsia="Calibri"/>
          <w:lang w:eastAsia="en-US"/>
        </w:rPr>
        <w:t>моб</w:t>
      </w:r>
      <w:proofErr w:type="spellEnd"/>
      <w:r w:rsidRPr="00570521">
        <w:rPr>
          <w:rFonts w:eastAsia="Calibri"/>
          <w:lang w:eastAsia="en-US"/>
        </w:rPr>
        <w:t xml:space="preserve">. тел. …, </w:t>
      </w:r>
      <w:proofErr w:type="spellStart"/>
      <w:r w:rsidRPr="00570521">
        <w:rPr>
          <w:rFonts w:eastAsia="Calibri"/>
          <w:lang w:eastAsia="en-US"/>
        </w:rPr>
        <w:t>e-mail</w:t>
      </w:r>
      <w:proofErr w:type="spellEnd"/>
      <w:r w:rsidRPr="00570521">
        <w:rPr>
          <w:rFonts w:eastAsia="Calibri"/>
          <w:lang w:eastAsia="en-US"/>
        </w:rPr>
        <w:t>: ...@ ….…, адрес: гр. София, …;</w:t>
      </w:r>
    </w:p>
    <w:p w14:paraId="1B261F8B" w14:textId="77777777" w:rsidR="00570521" w:rsidRPr="00570521" w:rsidRDefault="00570521" w:rsidP="00570521">
      <w:pPr>
        <w:ind w:firstLine="708"/>
        <w:jc w:val="both"/>
        <w:rPr>
          <w:rFonts w:eastAsia="Calibri"/>
          <w:b/>
          <w:lang w:eastAsia="en-US"/>
        </w:rPr>
      </w:pPr>
    </w:p>
    <w:p w14:paraId="2094E74C"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Работата по отстраняване на повредата/несъответствието трябва да започне, както следва: </w:t>
      </w:r>
    </w:p>
    <w:p w14:paraId="0B7A133F" w14:textId="77777777" w:rsidR="00570521" w:rsidRPr="00570521" w:rsidRDefault="00570521" w:rsidP="00570521">
      <w:pPr>
        <w:ind w:firstLine="708"/>
        <w:jc w:val="both"/>
        <w:rPr>
          <w:rFonts w:eastAsia="Calibri"/>
          <w:lang w:eastAsia="en-US"/>
        </w:rPr>
      </w:pPr>
      <w:r w:rsidRPr="00570521">
        <w:rPr>
          <w:rFonts w:eastAsia="Calibri"/>
          <w:b/>
          <w:lang w:eastAsia="en-US"/>
        </w:rPr>
        <w:t>1.</w:t>
      </w:r>
      <w:r w:rsidRPr="00570521">
        <w:rPr>
          <w:rFonts w:eastAsia="Calibri"/>
          <w:lang w:eastAsia="en-US"/>
        </w:rPr>
        <w:t xml:space="preserve"> когато известието е получено до 12:00 часа – в рамките на същия работен ден; </w:t>
      </w:r>
    </w:p>
    <w:p w14:paraId="65411A0C"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когато известието е получено след 12:00 часа – до 12:00 часа на следващия работен ден. </w:t>
      </w:r>
    </w:p>
    <w:p w14:paraId="0D91271D"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При невъзможност да бъде спазен срокът за отстраняване на повредата по ал. 3, за времето на ремонта, на Възложителя се предоставя оборотна техника със същите или по-високи параметри, без това да освобождава Изпълнителя от отговорността му по договора. След приключване на ремонта, оборотната техника се връща на Изпълнителя. </w:t>
      </w:r>
    </w:p>
    <w:p w14:paraId="14963477" w14:textId="77777777" w:rsidR="00570521" w:rsidRPr="00570521" w:rsidRDefault="00570521" w:rsidP="00570521">
      <w:pPr>
        <w:ind w:firstLine="708"/>
        <w:jc w:val="both"/>
        <w:rPr>
          <w:rFonts w:eastAsia="Calibri"/>
          <w:lang w:eastAsia="en-US"/>
        </w:rPr>
      </w:pPr>
      <w:r w:rsidRPr="00570521">
        <w:rPr>
          <w:rFonts w:eastAsia="Calibri"/>
          <w:b/>
          <w:lang w:eastAsia="en-US"/>
        </w:rPr>
        <w:t>(6)</w:t>
      </w:r>
      <w:r w:rsidRPr="00570521">
        <w:rPr>
          <w:rFonts w:eastAsia="Calibri"/>
          <w:lang w:eastAsia="en-US"/>
        </w:rPr>
        <w:t xml:space="preserve"> Когато се установи, че повредата не може да бъде отстранена в рамките на 15 (петнадесет) дни от получаване на известието за повредата, Изпълнителят е длъжен да подмени повредената техника с нова, удовлетворяваща изискванията, съдържащи се в техническата спецификация – приложение № 1, в срок не по-дълъг от 30 (тридесет) дни от получаване на известието за повредата, която не подлежи на връщане. </w:t>
      </w:r>
    </w:p>
    <w:p w14:paraId="61678428" w14:textId="77777777" w:rsidR="00570521" w:rsidRPr="00570521" w:rsidRDefault="00570521" w:rsidP="00570521">
      <w:pPr>
        <w:ind w:firstLine="708"/>
        <w:jc w:val="both"/>
        <w:rPr>
          <w:rFonts w:eastAsia="Calibri"/>
          <w:lang w:eastAsia="en-US"/>
        </w:rPr>
      </w:pPr>
      <w:r w:rsidRPr="00570521">
        <w:rPr>
          <w:rFonts w:eastAsia="Calibri"/>
          <w:b/>
          <w:lang w:eastAsia="en-US"/>
        </w:rPr>
        <w:t>(7)</w:t>
      </w:r>
      <w:r w:rsidRPr="00570521">
        <w:rPr>
          <w:rFonts w:eastAsia="Calibri"/>
          <w:lang w:eastAsia="en-US"/>
        </w:rPr>
        <w:t xml:space="preserve"> В случай, че гаранционният период бъде удължен поради невъзможност за ползване на техниката (или част от нея) по предназначение, Изпълнителят се задължава да удължи съответно срока на гаранцията за изпълнение, а гаранционният срок се удължава с периода, през който техниката не е могла да се използва по предназначение, поради констатирани недостатъци и/или повреди. </w:t>
      </w:r>
    </w:p>
    <w:p w14:paraId="5B45E4F2" w14:textId="77777777" w:rsidR="00570521" w:rsidRPr="00570521" w:rsidRDefault="00570521" w:rsidP="00570521">
      <w:pPr>
        <w:ind w:firstLine="708"/>
        <w:jc w:val="both"/>
        <w:rPr>
          <w:rFonts w:eastAsia="Calibri"/>
          <w:lang w:eastAsia="en-US"/>
        </w:rPr>
      </w:pPr>
      <w:r w:rsidRPr="00570521">
        <w:rPr>
          <w:rFonts w:eastAsia="Calibri"/>
          <w:b/>
          <w:lang w:eastAsia="en-US"/>
        </w:rPr>
        <w:lastRenderedPageBreak/>
        <w:t>(8)</w:t>
      </w:r>
      <w:r w:rsidRPr="00570521">
        <w:rPr>
          <w:rFonts w:eastAsia="Calibri"/>
          <w:lang w:eastAsia="en-US"/>
        </w:rPr>
        <w:t xml:space="preserve"> В случай, че Изпълнителят не отстрани недостатъците и/или повредите в договорения срок, Възложителят може да отстрани тези недостатъци и/или повреди за сметка на Изпълнителя, като удържи размера на направените разходи за това от гаранцията за изпълнение. </w:t>
      </w:r>
    </w:p>
    <w:p w14:paraId="236CFFC4" w14:textId="77777777" w:rsidR="00570521" w:rsidRPr="00570521" w:rsidRDefault="00570521" w:rsidP="00570521">
      <w:pPr>
        <w:ind w:firstLine="708"/>
        <w:jc w:val="both"/>
        <w:rPr>
          <w:rFonts w:eastAsia="Calibri"/>
          <w:b/>
          <w:lang w:eastAsia="en-US"/>
        </w:rPr>
      </w:pPr>
      <w:r w:rsidRPr="00570521">
        <w:rPr>
          <w:rFonts w:eastAsia="Calibri"/>
          <w:b/>
          <w:lang w:eastAsia="en-US"/>
        </w:rPr>
        <w:t xml:space="preserve">(9) </w:t>
      </w:r>
      <w:r w:rsidRPr="00570521">
        <w:rPr>
          <w:rFonts w:eastAsia="Calibri"/>
          <w:lang w:eastAsia="en-US"/>
        </w:rPr>
        <w:t>При необходимост от ремонт или подмяна на оборудване се връщат само компоненти, които не съдържат постоянна или временна памет, която може да съдържа чувствителна информация. При фабрично заложена възможност за демонтиране на такава памет без допълнителни инструменти (FLASH памет, EEPROM, твърд диск, RAM памет) същите се демонтират от компонента преди да бъде предаден на Изпълнителя за ремонт или подмяна. Компоненти, при които не съществува такава възможност, не се връщат на доставчика за ремонт или подмяна, а се унищожават. Унищожаването се извършва от Възложителя, в присъствие на представител на Изпълнителя, за което се изготвя двустранен протокол, а Изпълнителя заменя унищожения компонент с нов.</w:t>
      </w:r>
    </w:p>
    <w:p w14:paraId="279CD29A" w14:textId="77777777" w:rsidR="00570521" w:rsidRPr="00570521" w:rsidRDefault="00570521" w:rsidP="00570521">
      <w:pPr>
        <w:ind w:firstLine="708"/>
        <w:jc w:val="both"/>
        <w:rPr>
          <w:rFonts w:eastAsia="Calibri"/>
          <w:lang w:eastAsia="en-US"/>
        </w:rPr>
      </w:pPr>
      <w:r w:rsidRPr="00570521">
        <w:rPr>
          <w:rFonts w:eastAsia="Calibri"/>
          <w:b/>
          <w:lang w:eastAsia="en-US"/>
        </w:rPr>
        <w:t>(10)</w:t>
      </w:r>
      <w:r w:rsidRPr="00570521">
        <w:rPr>
          <w:rFonts w:eastAsia="Calibri"/>
          <w:lang w:eastAsia="en-US"/>
        </w:rPr>
        <w:t xml:space="preserve"> Всички разходи за отстраняване на недостатъци и/или повреди по време на гаранционния срок са за сметка на Изпълнителя.</w:t>
      </w:r>
    </w:p>
    <w:p w14:paraId="464833F7" w14:textId="77777777" w:rsidR="00570521" w:rsidRPr="00570521" w:rsidRDefault="00570521" w:rsidP="00570521">
      <w:pPr>
        <w:ind w:firstLine="708"/>
        <w:jc w:val="both"/>
        <w:rPr>
          <w:rFonts w:eastAsia="Calibri"/>
          <w:lang w:eastAsia="en-US"/>
        </w:rPr>
      </w:pPr>
      <w:r w:rsidRPr="00570521">
        <w:rPr>
          <w:rFonts w:eastAsia="Calibri"/>
          <w:b/>
          <w:lang w:eastAsia="en-US"/>
        </w:rPr>
        <w:t>(11)</w:t>
      </w:r>
      <w:r w:rsidRPr="00570521">
        <w:rPr>
          <w:rFonts w:eastAsia="Calibri"/>
          <w:lang w:eastAsia="en-US"/>
        </w:rPr>
        <w:t xml:space="preserve"> След изтичане на гаранционния срок за настолните компютри и преносимите компютри от тип 1, страните подписват двустранен протокол, с който удостоверяват приключването на своите взаимоотношения във връзка с гаранционните задължения на Изпълнителя.</w:t>
      </w:r>
    </w:p>
    <w:p w14:paraId="5AFE5249" w14:textId="77777777" w:rsidR="00570521" w:rsidRPr="00570521" w:rsidRDefault="00570521" w:rsidP="00570521">
      <w:pPr>
        <w:ind w:firstLine="708"/>
        <w:jc w:val="both"/>
        <w:rPr>
          <w:rFonts w:eastAsia="Calibri"/>
          <w:lang w:eastAsia="en-US"/>
        </w:rPr>
      </w:pPr>
    </w:p>
    <w:p w14:paraId="69A7A644" w14:textId="77777777" w:rsidR="00570521" w:rsidRPr="00570521" w:rsidRDefault="00570521" w:rsidP="00570521">
      <w:pPr>
        <w:ind w:firstLine="708"/>
        <w:jc w:val="both"/>
        <w:rPr>
          <w:rFonts w:eastAsia="Calibri"/>
          <w:b/>
          <w:lang w:eastAsia="en-US"/>
        </w:rPr>
      </w:pPr>
      <w:r w:rsidRPr="00570521">
        <w:rPr>
          <w:rFonts w:eastAsia="Calibri"/>
          <w:lang w:eastAsia="en-US"/>
        </w:rPr>
        <w:t xml:space="preserve"> </w:t>
      </w:r>
      <w:r w:rsidRPr="00570521">
        <w:rPr>
          <w:rFonts w:eastAsia="Calibri"/>
          <w:lang w:eastAsia="en-US"/>
        </w:rPr>
        <w:tab/>
      </w:r>
      <w:r w:rsidRPr="00570521">
        <w:rPr>
          <w:rFonts w:eastAsia="Calibri"/>
          <w:lang w:eastAsia="en-US"/>
        </w:rPr>
        <w:tab/>
      </w:r>
      <w:r w:rsidRPr="00570521">
        <w:rPr>
          <w:rFonts w:eastAsia="Calibri"/>
          <w:b/>
          <w:lang w:val="en-US" w:eastAsia="en-US"/>
        </w:rPr>
        <w:t>IX</w:t>
      </w:r>
      <w:r w:rsidRPr="00570521">
        <w:rPr>
          <w:rFonts w:eastAsia="Calibri"/>
          <w:b/>
          <w:lang w:eastAsia="en-US"/>
        </w:rPr>
        <w:t>. ОТГОВОРНОСТИ И НЕУСТОЙКИ</w:t>
      </w:r>
    </w:p>
    <w:p w14:paraId="5FA2602F" w14:textId="77777777" w:rsidR="00570521" w:rsidRPr="00570521" w:rsidRDefault="00570521" w:rsidP="00570521">
      <w:pPr>
        <w:ind w:firstLine="708"/>
        <w:jc w:val="both"/>
        <w:rPr>
          <w:rFonts w:eastAsia="Calibri"/>
          <w:lang w:eastAsia="en-US"/>
        </w:rPr>
      </w:pPr>
    </w:p>
    <w:p w14:paraId="7350D0F9" w14:textId="77777777" w:rsidR="00570521" w:rsidRPr="00570521" w:rsidRDefault="00570521" w:rsidP="00570521">
      <w:pPr>
        <w:ind w:firstLine="708"/>
        <w:jc w:val="both"/>
        <w:rPr>
          <w:rFonts w:eastAsia="Calibri"/>
          <w:lang w:eastAsia="en-US"/>
        </w:rPr>
      </w:pPr>
      <w:r w:rsidRPr="00570521">
        <w:rPr>
          <w:rFonts w:eastAsia="Calibri"/>
          <w:b/>
          <w:lang w:eastAsia="en-US"/>
        </w:rPr>
        <w:t>Чл. 11.</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В случай, че Изпълнителят не спази задълженията си в сроковете, предвидени в този договор, същият дължи неустойка в размер на 0,2 % (нула цяло и две десети от процента) от стойността на неизпълнената част от доставката, без ДДС за всеки просрочен ден, но не повече от 20 (двадесет) процента от сумата по чл. 3, ал. 1. </w:t>
      </w:r>
    </w:p>
    <w:p w14:paraId="7E6DE1DB"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В случай, че по вина на Възложителя не бъдат спазени договорените срокове за плащане, същият дължи обезщетение на Изпълнителя в размер на законната лихва върху просрочената сума от деня на забавата, но не повече от 20% (двадесет процента) от размера на забавеното плащане. </w:t>
      </w:r>
    </w:p>
    <w:p w14:paraId="587E8312"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Плащането на неустойка не лишава изправната страна от правото да търси обезщетение за претърпени вреди и пропуснати ползи над размера на неустойката. </w:t>
      </w:r>
    </w:p>
    <w:p w14:paraId="087734C4"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Възложителят има право да задържи представената гаранция за изпълнение на договора в пълен размер в случаите, в които едностранно и предсрочно прекрати договора, поради пълно неизпълнение от страна на Изпълнителя, поради частично или пълно неизпълнение на задълженията за доставка от Изпълнителя с повече от 20 дни, или поради откриване на производство за ликвидация или обявяване в несъстоятелност на Изпълнителя.</w:t>
      </w:r>
    </w:p>
    <w:p w14:paraId="602FF3E8"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При забавено изпълнение на договора от Изпълнителя, Възложителят има право да задържи в пълен или частичен размер представената гаранция за изпълнение на договора или да извърши прихващане от стойността на дължимо плащане към Изпълнителя за покриване на дължимите от последния неустойки.</w:t>
      </w:r>
    </w:p>
    <w:p w14:paraId="2AACE7AB" w14:textId="77777777" w:rsidR="00570521" w:rsidRPr="00570521" w:rsidRDefault="00570521" w:rsidP="00570521">
      <w:pPr>
        <w:ind w:firstLine="708"/>
        <w:jc w:val="both"/>
        <w:rPr>
          <w:rFonts w:eastAsia="Calibri"/>
          <w:b/>
          <w:lang w:eastAsia="en-US"/>
        </w:rPr>
      </w:pPr>
    </w:p>
    <w:p w14:paraId="46406389" w14:textId="77777777" w:rsidR="00570521" w:rsidRPr="00570521" w:rsidRDefault="00570521" w:rsidP="00570521">
      <w:pPr>
        <w:ind w:firstLine="708"/>
        <w:jc w:val="center"/>
        <w:rPr>
          <w:rFonts w:eastAsia="Calibri"/>
          <w:b/>
          <w:lang w:eastAsia="en-US"/>
        </w:rPr>
      </w:pPr>
      <w:r w:rsidRPr="00570521">
        <w:rPr>
          <w:rFonts w:eastAsia="Calibri"/>
          <w:b/>
          <w:lang w:eastAsia="en-US"/>
        </w:rPr>
        <w:t>Х. НЕПРЕОДОЛИМА СИЛА</w:t>
      </w:r>
    </w:p>
    <w:p w14:paraId="2F37657F" w14:textId="77777777" w:rsidR="00570521" w:rsidRPr="00570521" w:rsidRDefault="00570521" w:rsidP="00570521">
      <w:pPr>
        <w:ind w:firstLine="708"/>
        <w:jc w:val="both"/>
        <w:rPr>
          <w:rFonts w:eastAsia="Calibri"/>
          <w:lang w:eastAsia="en-US"/>
        </w:rPr>
      </w:pPr>
    </w:p>
    <w:p w14:paraId="7B3D9419" w14:textId="77777777" w:rsidR="00570521" w:rsidRPr="00570521" w:rsidRDefault="00570521" w:rsidP="00570521">
      <w:pPr>
        <w:ind w:firstLine="708"/>
        <w:jc w:val="both"/>
        <w:rPr>
          <w:rFonts w:eastAsia="Calibri"/>
          <w:lang w:eastAsia="en-US"/>
        </w:rPr>
      </w:pPr>
      <w:r w:rsidRPr="00570521">
        <w:rPr>
          <w:rFonts w:eastAsia="Calibri"/>
          <w:b/>
          <w:lang w:eastAsia="en-US"/>
        </w:rPr>
        <w:t>Чл. 12. (1)</w:t>
      </w:r>
      <w:r w:rsidRPr="00570521">
        <w:rPr>
          <w:rFonts w:eastAsia="Calibri"/>
          <w:lang w:eastAsia="en-US"/>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а именно обстоятелства, включително от извънреден характер, възникнали след сключване на договора, независимо от волята на страните, които не са могли да бъдат предвидени и правят невъзможно изпълнението при договорените условия.</w:t>
      </w:r>
    </w:p>
    <w:p w14:paraId="0467708E" w14:textId="77777777" w:rsidR="00570521" w:rsidRPr="00570521" w:rsidRDefault="00570521" w:rsidP="00570521">
      <w:pPr>
        <w:ind w:firstLine="708"/>
        <w:jc w:val="both"/>
        <w:rPr>
          <w:rFonts w:eastAsia="Calibri"/>
          <w:lang w:eastAsia="en-US"/>
        </w:rPr>
      </w:pPr>
      <w:r w:rsidRPr="00570521">
        <w:rPr>
          <w:rFonts w:eastAsia="Calibri"/>
          <w:lang w:eastAsia="en-US"/>
        </w:rPr>
        <w:lastRenderedPageBreak/>
        <w:t xml:space="preserve"> </w:t>
      </w:r>
      <w:r w:rsidRPr="00570521">
        <w:rPr>
          <w:rFonts w:eastAsia="Calibri"/>
          <w:b/>
          <w:lang w:eastAsia="en-US"/>
        </w:rPr>
        <w:t>(2)</w:t>
      </w:r>
      <w:r w:rsidRPr="00570521">
        <w:rPr>
          <w:rFonts w:eastAsia="Calibri"/>
          <w:lang w:eastAsia="en-US"/>
        </w:rPr>
        <w:t xml:space="preserve"> В случай че страната, която е следвало да изпълни свое задължение по договора, е била в забава, тя не може да се позовава на непреодолима сила. </w:t>
      </w:r>
    </w:p>
    <w:p w14:paraId="0F55B99A"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10 (десет) дни от настъпването на непреодолимата сила. При неуведомяване се дължи обезщетение за настъпилите от това вреди. </w:t>
      </w:r>
    </w:p>
    <w:p w14:paraId="66BDFD65"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Докато трае непреодолимата сила, изпълнението на задълженията на страните и на свързаните с тях насрещни задължения се спира. След отпадане на непреодолимата сила страните са длъжни да подновят изпълнението на договорните си задължения, като сроковете за изпълнение се увеличават съразмерно със срока на действие на непреодолимата сила. </w:t>
      </w:r>
    </w:p>
    <w:p w14:paraId="21AEEB3A" w14:textId="77777777" w:rsidR="00570521" w:rsidRPr="00570521" w:rsidRDefault="00570521" w:rsidP="00570521">
      <w:pPr>
        <w:ind w:firstLine="708"/>
        <w:jc w:val="both"/>
        <w:rPr>
          <w:rFonts w:eastAsia="Calibri"/>
          <w:lang w:eastAsia="en-US"/>
        </w:rPr>
      </w:pPr>
    </w:p>
    <w:p w14:paraId="4E82DA40" w14:textId="77777777" w:rsidR="00570521" w:rsidRPr="00570521" w:rsidRDefault="00570521" w:rsidP="00570521">
      <w:pPr>
        <w:ind w:left="1416" w:firstLine="708"/>
        <w:jc w:val="both"/>
        <w:rPr>
          <w:rFonts w:eastAsia="Calibri"/>
          <w:b/>
          <w:lang w:eastAsia="en-US"/>
        </w:rPr>
      </w:pPr>
      <w:r w:rsidRPr="00570521">
        <w:rPr>
          <w:rFonts w:eastAsia="Calibri"/>
          <w:b/>
          <w:lang w:eastAsia="en-US"/>
        </w:rPr>
        <w:t>X</w:t>
      </w:r>
      <w:r w:rsidRPr="00570521">
        <w:rPr>
          <w:rFonts w:eastAsia="Calibri"/>
          <w:b/>
          <w:lang w:val="en-US" w:eastAsia="en-US"/>
        </w:rPr>
        <w:t>I</w:t>
      </w:r>
      <w:r w:rsidRPr="00570521">
        <w:rPr>
          <w:rFonts w:eastAsia="Calibri"/>
          <w:b/>
          <w:lang w:eastAsia="en-US"/>
        </w:rPr>
        <w:t>. ПРЕКРАТЯВАНЕ НА ДОГОВОРА</w:t>
      </w:r>
    </w:p>
    <w:p w14:paraId="0CFB9C59" w14:textId="77777777" w:rsidR="00570521" w:rsidRPr="00570521" w:rsidRDefault="00570521" w:rsidP="00570521">
      <w:pPr>
        <w:ind w:firstLine="708"/>
        <w:jc w:val="both"/>
        <w:rPr>
          <w:rFonts w:eastAsia="Calibri"/>
          <w:lang w:eastAsia="en-US"/>
        </w:rPr>
      </w:pPr>
    </w:p>
    <w:p w14:paraId="2BA9C6AB" w14:textId="77777777" w:rsidR="00570521" w:rsidRPr="00570521" w:rsidRDefault="00570521" w:rsidP="00570521">
      <w:pPr>
        <w:ind w:firstLine="708"/>
        <w:jc w:val="both"/>
        <w:rPr>
          <w:rFonts w:eastAsia="Calibri"/>
          <w:lang w:eastAsia="en-US"/>
        </w:rPr>
      </w:pPr>
      <w:r w:rsidRPr="00570521">
        <w:rPr>
          <w:rFonts w:eastAsia="Calibri"/>
          <w:b/>
          <w:lang w:eastAsia="en-US"/>
        </w:rPr>
        <w:t>Чл. 13.</w:t>
      </w:r>
      <w:r w:rsidRPr="00570521">
        <w:rPr>
          <w:rFonts w:eastAsia="Calibri"/>
          <w:lang w:eastAsia="en-US"/>
        </w:rPr>
        <w:t xml:space="preserve"> </w:t>
      </w:r>
      <w:r w:rsidRPr="00570521">
        <w:rPr>
          <w:rFonts w:eastAsia="Calibri"/>
          <w:b/>
          <w:lang w:eastAsia="en-US"/>
        </w:rPr>
        <w:t>(1)</w:t>
      </w:r>
      <w:r w:rsidRPr="00570521">
        <w:rPr>
          <w:rFonts w:eastAsia="Calibri"/>
          <w:lang w:eastAsia="en-US"/>
        </w:rPr>
        <w:t xml:space="preserve"> Настоящият договор се прекратява с изтичането на последния гаранционен срок, посочен в чл. 10, ал. 1 от договора и подписване на </w:t>
      </w:r>
      <w:proofErr w:type="spellStart"/>
      <w:r w:rsidRPr="00570521">
        <w:rPr>
          <w:rFonts w:eastAsia="Calibri"/>
          <w:lang w:eastAsia="en-US"/>
        </w:rPr>
        <w:t>приемо-предавателен</w:t>
      </w:r>
      <w:proofErr w:type="spellEnd"/>
      <w:r w:rsidRPr="00570521">
        <w:rPr>
          <w:rFonts w:eastAsia="Calibri"/>
          <w:lang w:eastAsia="en-US"/>
        </w:rPr>
        <w:t xml:space="preserve"> протокол по чл. 10, ал. 11 от договора.</w:t>
      </w:r>
    </w:p>
    <w:p w14:paraId="2B375AC6"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Настоящият договор може да бъде прекратен предсрочно: </w:t>
      </w:r>
    </w:p>
    <w:p w14:paraId="05A230CE"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1. </w:t>
      </w:r>
      <w:r w:rsidRPr="00570521">
        <w:rPr>
          <w:rFonts w:eastAsia="Calibri"/>
          <w:lang w:eastAsia="en-US"/>
        </w:rPr>
        <w:t xml:space="preserve">при виновно неизпълнение на задълженията на една от страните по договора с 14-дневно писмено предизвестие от изправната страна; </w:t>
      </w:r>
    </w:p>
    <w:p w14:paraId="3A36FE44"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2. </w:t>
      </w:r>
      <w:r w:rsidRPr="00570521">
        <w:rPr>
          <w:rFonts w:eastAsia="Calibri"/>
          <w:lang w:eastAsia="en-US"/>
        </w:rPr>
        <w:t>от Възложителя с едномесечно писмено предизвестие, ако в резултат на обстоятелства, възникнали след сключването му, не е в състояние да изпълни своите задължения;</w:t>
      </w:r>
    </w:p>
    <w:p w14:paraId="6AC54FB7"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от Възложителя без предизвестие в случай на частично или пълно неизпълнение на задълженията за доставка или за гаранционно обслужване от Изпълнителя с повече от 20 дни; </w:t>
      </w:r>
    </w:p>
    <w:p w14:paraId="2E901798"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от Възложителя с 14-дневно писмено предизвестие при открито производство за ликвидация или за обявяване в несъстоятелност на Изпълнителя.</w:t>
      </w:r>
    </w:p>
    <w:p w14:paraId="68E5DC49" w14:textId="77777777" w:rsidR="00570521" w:rsidRPr="00570521" w:rsidRDefault="00570521" w:rsidP="00570521">
      <w:pPr>
        <w:ind w:firstLine="708"/>
        <w:jc w:val="both"/>
        <w:rPr>
          <w:rFonts w:eastAsia="Calibri"/>
          <w:lang w:eastAsia="en-US"/>
        </w:rPr>
      </w:pPr>
    </w:p>
    <w:p w14:paraId="5540D3F4" w14:textId="77777777" w:rsidR="00570521" w:rsidRPr="00570521" w:rsidRDefault="00570521" w:rsidP="00570521">
      <w:pPr>
        <w:jc w:val="center"/>
        <w:rPr>
          <w:rFonts w:eastAsia="Calibri"/>
          <w:b/>
          <w:lang w:eastAsia="en-US"/>
        </w:rPr>
      </w:pPr>
      <w:r w:rsidRPr="00570521">
        <w:rPr>
          <w:rFonts w:eastAsia="Calibri"/>
          <w:b/>
          <w:lang w:eastAsia="en-US"/>
        </w:rPr>
        <w:t>XІ</w:t>
      </w:r>
      <w:r w:rsidRPr="00570521">
        <w:rPr>
          <w:rFonts w:eastAsia="Calibri"/>
          <w:b/>
          <w:lang w:val="en-US" w:eastAsia="en-US"/>
        </w:rPr>
        <w:t>I</w:t>
      </w:r>
      <w:r w:rsidRPr="00570521">
        <w:rPr>
          <w:rFonts w:eastAsia="Calibri"/>
          <w:b/>
          <w:lang w:eastAsia="en-US"/>
        </w:rPr>
        <w:t>. ЗАКЛЮЧИТЕЛНИ РАЗПОРЕДБИ</w:t>
      </w:r>
    </w:p>
    <w:p w14:paraId="33102603" w14:textId="77777777" w:rsidR="00570521" w:rsidRPr="00570521" w:rsidRDefault="00570521" w:rsidP="00570521">
      <w:pPr>
        <w:ind w:firstLine="708"/>
        <w:jc w:val="center"/>
        <w:rPr>
          <w:rFonts w:eastAsia="Calibri"/>
          <w:lang w:eastAsia="en-US"/>
        </w:rPr>
      </w:pPr>
    </w:p>
    <w:p w14:paraId="0D8F09EC" w14:textId="77777777" w:rsidR="00570521" w:rsidRPr="00570521" w:rsidRDefault="00570521" w:rsidP="00570521">
      <w:pPr>
        <w:ind w:firstLine="708"/>
        <w:jc w:val="both"/>
        <w:rPr>
          <w:rFonts w:eastAsia="Calibri"/>
          <w:lang w:eastAsia="en-US"/>
        </w:rPr>
      </w:pPr>
      <w:r w:rsidRPr="00570521">
        <w:rPr>
          <w:rFonts w:eastAsia="Calibri"/>
          <w:b/>
          <w:lang w:eastAsia="en-US"/>
        </w:rPr>
        <w:t>Чл. 14. (1)</w:t>
      </w:r>
      <w:r w:rsidRPr="00570521">
        <w:rPr>
          <w:rFonts w:eastAsia="Calibri"/>
          <w:lang w:eastAsia="en-US"/>
        </w:rPr>
        <w:t xml:space="preserve"> Изменение на сключения договор за обществена поръчка се допуска по изключение, при условията на Закона за обществените поръчки и правилника за неговото прилагане с допълнително писмено споразумение между страните, което става неразделна част от настоящия договор. </w:t>
      </w:r>
    </w:p>
    <w:p w14:paraId="437C6B7D" w14:textId="77777777" w:rsidR="00570521" w:rsidRPr="00570521" w:rsidRDefault="00570521" w:rsidP="00570521">
      <w:pPr>
        <w:ind w:firstLine="708"/>
        <w:jc w:val="both"/>
        <w:rPr>
          <w:rFonts w:eastAsia="Calibri"/>
          <w:lang w:eastAsia="en-US"/>
        </w:rPr>
      </w:pPr>
      <w:r w:rsidRPr="00570521">
        <w:rPr>
          <w:rFonts w:eastAsia="Calibri"/>
          <w:b/>
          <w:lang w:eastAsia="en-US"/>
        </w:rPr>
        <w:t>(2)</w:t>
      </w:r>
      <w:r w:rsidRPr="00570521">
        <w:rPr>
          <w:rFonts w:eastAsia="Calibri"/>
          <w:lang w:eastAsia="en-US"/>
        </w:rPr>
        <w:t xml:space="preserve"> Всички съобщения, предизвестия или нареждания, свързани с изпълнението на този договор, са валидни, когато са направени от страните в писмен вид по пощенски път (с обратна разписка), по факс или по електронен път до посочените лица за контакт по ал. 8, или предадени чрез куриер срещу подпис от приемащата страна, като сроковете текат от получаването им. Съобщения или уведомления, получени в неработен ден, ще се считат за получени на следващия работен ден. </w:t>
      </w:r>
    </w:p>
    <w:p w14:paraId="17348290" w14:textId="77777777" w:rsidR="00570521" w:rsidRPr="00570521" w:rsidRDefault="00570521" w:rsidP="00570521">
      <w:pPr>
        <w:ind w:firstLine="708"/>
        <w:jc w:val="both"/>
        <w:rPr>
          <w:rFonts w:eastAsia="Calibri"/>
          <w:lang w:eastAsia="en-US"/>
        </w:rPr>
      </w:pPr>
      <w:r w:rsidRPr="00570521">
        <w:rPr>
          <w:rFonts w:eastAsia="Calibri"/>
          <w:b/>
          <w:lang w:eastAsia="en-US"/>
        </w:rPr>
        <w:t>(3)</w:t>
      </w:r>
      <w:r w:rsidRPr="00570521">
        <w:rPr>
          <w:rFonts w:eastAsia="Calibri"/>
          <w:lang w:eastAsia="en-US"/>
        </w:rPr>
        <w:t xml:space="preserve"> Всяка от страните се задължава да уведоми писмено другата страна при промяна на адресна или друга регистрация, както и на лицата, упълномощени да подписват необходимите документи във връзка с изпълнение на договора. </w:t>
      </w:r>
    </w:p>
    <w:p w14:paraId="54819438" w14:textId="77777777" w:rsidR="00570521" w:rsidRPr="00570521" w:rsidRDefault="00570521" w:rsidP="00570521">
      <w:pPr>
        <w:ind w:firstLine="708"/>
        <w:jc w:val="both"/>
        <w:rPr>
          <w:rFonts w:eastAsia="Calibri"/>
          <w:lang w:eastAsia="en-US"/>
        </w:rPr>
      </w:pPr>
      <w:r w:rsidRPr="00570521">
        <w:rPr>
          <w:rFonts w:eastAsia="Calibri"/>
          <w:b/>
          <w:lang w:eastAsia="en-US"/>
        </w:rPr>
        <w:t>(4)</w:t>
      </w:r>
      <w:r w:rsidRPr="00570521">
        <w:rPr>
          <w:rFonts w:eastAsia="Calibri"/>
          <w:lang w:eastAsia="en-US"/>
        </w:rPr>
        <w:t xml:space="preserve"> Когато някоя от страните е променила адреса си, без да уведоми за новия адрес другата страна, съобщенията ще се считат за надлежно връчени и когато са изпратени на стария адрес. </w:t>
      </w:r>
    </w:p>
    <w:p w14:paraId="0A20143E" w14:textId="77777777" w:rsidR="00570521" w:rsidRPr="00570521" w:rsidRDefault="00570521" w:rsidP="00570521">
      <w:pPr>
        <w:ind w:firstLine="708"/>
        <w:jc w:val="both"/>
        <w:rPr>
          <w:rFonts w:eastAsia="Calibri"/>
          <w:lang w:eastAsia="en-US"/>
        </w:rPr>
      </w:pPr>
      <w:r w:rsidRPr="00570521">
        <w:rPr>
          <w:rFonts w:eastAsia="Calibri"/>
          <w:b/>
          <w:lang w:eastAsia="en-US"/>
        </w:rPr>
        <w:t>(5)</w:t>
      </w:r>
      <w:r w:rsidRPr="00570521">
        <w:rPr>
          <w:rFonts w:eastAsia="Calibri"/>
          <w:lang w:eastAsia="en-US"/>
        </w:rPr>
        <w:t xml:space="preserve"> Всички спорове, възникнали между страните при и по повод изпълнението на настоящия договор, се решават по пътя на преговорите, а при липса на съгласие – от компетентния съд в Република България.</w:t>
      </w:r>
    </w:p>
    <w:p w14:paraId="0BB55795" w14:textId="77777777" w:rsidR="00570521" w:rsidRPr="00570521" w:rsidRDefault="00570521" w:rsidP="00570521">
      <w:pPr>
        <w:ind w:firstLine="708"/>
        <w:jc w:val="both"/>
        <w:rPr>
          <w:rFonts w:eastAsia="Calibri"/>
          <w:lang w:eastAsia="en-US"/>
        </w:rPr>
      </w:pPr>
      <w:r w:rsidRPr="00570521">
        <w:rPr>
          <w:rFonts w:eastAsia="Calibri"/>
          <w:b/>
          <w:lang w:eastAsia="en-US"/>
        </w:rPr>
        <w:lastRenderedPageBreak/>
        <w:t>(6)</w:t>
      </w:r>
      <w:r w:rsidRPr="00570521">
        <w:rPr>
          <w:rFonts w:eastAsia="Calibri"/>
          <w:lang w:eastAsia="en-US"/>
        </w:rPr>
        <w:t xml:space="preserve"> Нито една от страните няма право да прехвърля правата и задълженията, произтичащи от този договор, на трета страна, освен в случаите на сключен договор за </w:t>
      </w:r>
      <w:proofErr w:type="spellStart"/>
      <w:r w:rsidRPr="00570521">
        <w:rPr>
          <w:rFonts w:eastAsia="Calibri"/>
          <w:lang w:eastAsia="en-US"/>
        </w:rPr>
        <w:t>подизпълнение</w:t>
      </w:r>
      <w:proofErr w:type="spellEnd"/>
      <w:r w:rsidRPr="00570521">
        <w:rPr>
          <w:rFonts w:eastAsia="Calibri"/>
          <w:lang w:eastAsia="en-US"/>
        </w:rPr>
        <w:t>, с подизпълнител, който е посочен в офертата на Изпълнителя. Въпреки наличието на подизпълнител, отговорността за изпълнението на предмета на договора е на Изпълнителя.</w:t>
      </w:r>
    </w:p>
    <w:p w14:paraId="46EDA66D"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(7) </w:t>
      </w:r>
      <w:r w:rsidRPr="00570521">
        <w:rPr>
          <w:rFonts w:eastAsia="Calibri"/>
          <w:lang w:eastAsia="en-US"/>
        </w:rPr>
        <w:t>При обработване на лични данни в изпълнение на настоящия договор, страните гарантират, че прилагат подходящи технически и организационни мерки по такъв начин, че обработването на лични данни e в съответствие с изискванията на Общия регламент относно защитата на данните и ЗЗЛД и осигуряват защита на правата на субектите на данни.</w:t>
      </w:r>
    </w:p>
    <w:p w14:paraId="26167F63"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(8) </w:t>
      </w:r>
      <w:r w:rsidRPr="00570521">
        <w:rPr>
          <w:rFonts w:eastAsia="Calibri"/>
          <w:lang w:eastAsia="en-US"/>
        </w:rPr>
        <w:t xml:space="preserve">Страните не могат да възлагат обработване на лични данни в изпълнение на договора на трети лица без писмено разрешение от другата страна. Страната, която възлага обработването на трето лице следва да гарантира, че лицата, </w:t>
      </w:r>
      <w:proofErr w:type="spellStart"/>
      <w:r w:rsidRPr="00570521">
        <w:rPr>
          <w:rFonts w:eastAsia="Calibri"/>
          <w:lang w:eastAsia="en-US"/>
        </w:rPr>
        <w:t>оправомощени</w:t>
      </w:r>
      <w:proofErr w:type="spellEnd"/>
      <w:r w:rsidRPr="00570521">
        <w:rPr>
          <w:rFonts w:eastAsia="Calibri"/>
          <w:lang w:eastAsia="en-US"/>
        </w:rPr>
        <w:t xml:space="preserve"> да обработват личните данни, са поели ангажимент за поверителност, както и че третото лице е предприело действия за прилагане на подходящи технически и организационни мерки за осигуряване на подходящо ниво на сигурност на личните данни и защита на правата на субектите. При оценка на подходящото ниво на сигурност се вземат предвид рисковете, които са свързани с обработването като: случайно или неправомерно унищожаване, загуба, промяна, неразрешено разкриване или достъп до прехвърлени, съхранявани или обработени по друг начин лични данни.</w:t>
      </w:r>
    </w:p>
    <w:p w14:paraId="4821BFFF"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(9) </w:t>
      </w:r>
      <w:r w:rsidRPr="00570521">
        <w:rPr>
          <w:rFonts w:eastAsia="Calibri"/>
          <w:lang w:eastAsia="en-US"/>
        </w:rPr>
        <w:t>В случай, че се установи нарушение на сигурността на обработваните лични данни, страната установила нарушението, уведомява другата без ненужно забавяне, като ѝ предостави цялата налична информация във връзка с нарушението и своевременно уведомява надзорния орган – КЗЛД за установеното нарушение.</w:t>
      </w:r>
    </w:p>
    <w:p w14:paraId="51CF7AF8"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(10) </w:t>
      </w:r>
      <w:r w:rsidRPr="00570521">
        <w:rPr>
          <w:rFonts w:eastAsia="Calibri"/>
          <w:lang w:eastAsia="en-US"/>
        </w:rPr>
        <w:t>Страните гарантират, че обработването на лични данни</w:t>
      </w:r>
      <w:r w:rsidRPr="00570521">
        <w:rPr>
          <w:rFonts w:eastAsia="Calibri"/>
          <w:lang w:val="en-US" w:eastAsia="en-US"/>
        </w:rPr>
        <w:t xml:space="preserve">, </w:t>
      </w:r>
      <w:r w:rsidRPr="00570521">
        <w:rPr>
          <w:rFonts w:eastAsia="Calibri"/>
          <w:lang w:eastAsia="en-US"/>
        </w:rPr>
        <w:t>предоставени и получени за провеждането на обществената поръчка, както и за изпълнението на настоящия договор, няма да надвишава целите, за които са събрани и данните ще бъдат заличени след изтичане на сроковете, установени в националното законодателство или в правото на ЕС.</w:t>
      </w:r>
    </w:p>
    <w:p w14:paraId="1FAD5410" w14:textId="77777777" w:rsidR="00570521" w:rsidRPr="00570521" w:rsidRDefault="00570521" w:rsidP="00570521">
      <w:pPr>
        <w:ind w:firstLine="708"/>
        <w:jc w:val="both"/>
        <w:rPr>
          <w:rFonts w:eastAsia="Calibri"/>
          <w:lang w:eastAsia="en-US"/>
        </w:rPr>
      </w:pPr>
      <w:r w:rsidRPr="00570521">
        <w:rPr>
          <w:rFonts w:eastAsia="Calibri"/>
          <w:b/>
          <w:lang w:eastAsia="en-US"/>
        </w:rPr>
        <w:t xml:space="preserve">(11) </w:t>
      </w:r>
      <w:r w:rsidRPr="00570521">
        <w:rPr>
          <w:rFonts w:eastAsia="Calibri"/>
          <w:lang w:eastAsia="en-US"/>
        </w:rPr>
        <w:t>За всички неуредени въпроси в настоящия договор ще се прилагат разпоредбите на действащото българско законодателство.</w:t>
      </w:r>
    </w:p>
    <w:p w14:paraId="577EA6BA" w14:textId="77777777" w:rsidR="00570521" w:rsidRPr="00570521" w:rsidRDefault="00570521" w:rsidP="00570521">
      <w:pPr>
        <w:ind w:firstLine="708"/>
        <w:jc w:val="both"/>
        <w:rPr>
          <w:rFonts w:eastAsia="Calibri"/>
          <w:lang w:eastAsia="en-US"/>
        </w:rPr>
      </w:pPr>
      <w:r w:rsidRPr="00570521">
        <w:rPr>
          <w:rFonts w:eastAsia="Calibri"/>
          <w:b/>
          <w:lang w:eastAsia="en-US"/>
        </w:rPr>
        <w:t>(12)</w:t>
      </w:r>
      <w:r w:rsidRPr="00570521">
        <w:rPr>
          <w:rFonts w:eastAsia="Calibri"/>
          <w:lang w:eastAsia="en-US"/>
        </w:rPr>
        <w:t xml:space="preserve"> Страните определят отговорни лица по изпълнението на договора, както и с право да подписват необходимите документи във връзка с изпълнението на договора: </w:t>
      </w:r>
    </w:p>
    <w:p w14:paraId="3C71D81C" w14:textId="77777777" w:rsidR="00504412" w:rsidRDefault="00570521" w:rsidP="00570521">
      <w:pPr>
        <w:ind w:firstLine="708"/>
        <w:jc w:val="both"/>
        <w:rPr>
          <w:rFonts w:eastAsia="Calibri"/>
          <w:lang w:val="en-US" w:eastAsia="en-US"/>
        </w:rPr>
      </w:pPr>
      <w:r w:rsidRPr="00570521">
        <w:rPr>
          <w:rFonts w:eastAsia="Calibri"/>
          <w:lang w:eastAsia="en-US"/>
        </w:rPr>
        <w:t xml:space="preserve">1. За Възложителя: … – тел. …, </w:t>
      </w:r>
      <w:proofErr w:type="spellStart"/>
      <w:r w:rsidRPr="00570521">
        <w:rPr>
          <w:rFonts w:eastAsia="Calibri"/>
          <w:lang w:eastAsia="en-US"/>
        </w:rPr>
        <w:t>моб</w:t>
      </w:r>
      <w:proofErr w:type="spellEnd"/>
      <w:r w:rsidRPr="00570521">
        <w:rPr>
          <w:rFonts w:eastAsia="Calibri"/>
          <w:lang w:eastAsia="en-US"/>
        </w:rPr>
        <w:t xml:space="preserve">. тел. …, </w:t>
      </w:r>
      <w:proofErr w:type="spellStart"/>
      <w:r w:rsidRPr="00570521">
        <w:rPr>
          <w:rFonts w:eastAsia="Calibri"/>
          <w:lang w:eastAsia="en-US"/>
        </w:rPr>
        <w:t>e-mail</w:t>
      </w:r>
      <w:proofErr w:type="spellEnd"/>
      <w:r w:rsidR="00504412">
        <w:rPr>
          <w:rFonts w:eastAsia="Calibri"/>
          <w:lang w:eastAsia="en-US"/>
        </w:rPr>
        <w:t>: ...@ ….…, адрес: гр. София,</w:t>
      </w:r>
    </w:p>
    <w:p w14:paraId="153BCC34" w14:textId="72EA8412" w:rsidR="00570521" w:rsidRPr="00504412" w:rsidRDefault="00570521" w:rsidP="00570521">
      <w:pPr>
        <w:ind w:firstLine="708"/>
        <w:jc w:val="both"/>
        <w:rPr>
          <w:rFonts w:eastAsia="Calibri"/>
          <w:lang w:val="en-US" w:eastAsia="en-US"/>
        </w:rPr>
      </w:pPr>
      <w:r w:rsidRPr="00570521">
        <w:rPr>
          <w:rFonts w:eastAsia="Calibri"/>
          <w:lang w:eastAsia="en-US"/>
        </w:rPr>
        <w:t xml:space="preserve">2. За Изпълнителя: … – тел. …, </w:t>
      </w:r>
      <w:proofErr w:type="spellStart"/>
      <w:r w:rsidRPr="00570521">
        <w:rPr>
          <w:rFonts w:eastAsia="Calibri"/>
          <w:lang w:eastAsia="en-US"/>
        </w:rPr>
        <w:t>моб</w:t>
      </w:r>
      <w:proofErr w:type="spellEnd"/>
      <w:r w:rsidRPr="00570521">
        <w:rPr>
          <w:rFonts w:eastAsia="Calibri"/>
          <w:lang w:eastAsia="en-US"/>
        </w:rPr>
        <w:t xml:space="preserve">. тел. …, </w:t>
      </w:r>
      <w:proofErr w:type="spellStart"/>
      <w:r w:rsidRPr="00570521">
        <w:rPr>
          <w:rFonts w:eastAsia="Calibri"/>
          <w:lang w:eastAsia="en-US"/>
        </w:rPr>
        <w:t>e-mail</w:t>
      </w:r>
      <w:proofErr w:type="spellEnd"/>
      <w:r w:rsidR="00504412">
        <w:rPr>
          <w:rFonts w:eastAsia="Calibri"/>
          <w:lang w:eastAsia="en-US"/>
        </w:rPr>
        <w:t xml:space="preserve">: ...@ ….…, адрес: гр. София, </w:t>
      </w:r>
    </w:p>
    <w:p w14:paraId="32159798" w14:textId="77777777" w:rsidR="00570521" w:rsidRPr="00570521" w:rsidRDefault="00570521" w:rsidP="00570521">
      <w:pPr>
        <w:ind w:firstLine="708"/>
        <w:jc w:val="both"/>
        <w:rPr>
          <w:rFonts w:eastAsia="Calibri"/>
          <w:lang w:eastAsia="en-US"/>
        </w:rPr>
      </w:pPr>
      <w:r w:rsidRPr="00570521" w:rsidDel="008C5373">
        <w:rPr>
          <w:rFonts w:eastAsia="Calibri"/>
          <w:lang w:eastAsia="en-US"/>
        </w:rPr>
        <w:t xml:space="preserve"> </w:t>
      </w:r>
      <w:r w:rsidRPr="00570521">
        <w:rPr>
          <w:rFonts w:eastAsia="Calibri"/>
          <w:lang w:eastAsia="en-US"/>
        </w:rPr>
        <w:t xml:space="preserve"> </w:t>
      </w:r>
    </w:p>
    <w:p w14:paraId="01657E9C" w14:textId="77777777" w:rsidR="00570521" w:rsidRPr="00570521" w:rsidRDefault="00570521" w:rsidP="00570521">
      <w:pPr>
        <w:ind w:firstLine="708"/>
        <w:jc w:val="both"/>
        <w:rPr>
          <w:rFonts w:eastAsia="Calibri"/>
          <w:lang w:eastAsia="en-US"/>
        </w:rPr>
      </w:pPr>
      <w:r w:rsidRPr="00570521">
        <w:rPr>
          <w:rFonts w:eastAsia="Calibri"/>
          <w:b/>
          <w:lang w:eastAsia="en-US"/>
        </w:rPr>
        <w:t>(13)</w:t>
      </w:r>
      <w:r w:rsidRPr="00570521">
        <w:rPr>
          <w:rFonts w:eastAsia="Calibri"/>
          <w:lang w:eastAsia="en-US"/>
        </w:rPr>
        <w:t xml:space="preserve"> Неразделна част от този договор са следните приложения: </w:t>
      </w:r>
    </w:p>
    <w:p w14:paraId="2DB6D8BA" w14:textId="77777777" w:rsidR="00570521" w:rsidRPr="00570521" w:rsidRDefault="00570521" w:rsidP="00570521">
      <w:pPr>
        <w:ind w:firstLine="708"/>
        <w:jc w:val="both"/>
        <w:rPr>
          <w:rFonts w:eastAsia="Calibri"/>
          <w:lang w:eastAsia="en-US"/>
        </w:rPr>
      </w:pPr>
      <w:r w:rsidRPr="00570521">
        <w:rPr>
          <w:rFonts w:eastAsia="Calibri"/>
          <w:lang w:eastAsia="en-US"/>
        </w:rPr>
        <w:t>- Приложение № 1 – Техническа спецификация на Възложителя;</w:t>
      </w:r>
    </w:p>
    <w:p w14:paraId="5AA517EF" w14:textId="77777777" w:rsidR="00570521" w:rsidRPr="00570521" w:rsidRDefault="00570521" w:rsidP="00570521">
      <w:pPr>
        <w:ind w:firstLine="708"/>
        <w:jc w:val="both"/>
        <w:rPr>
          <w:rFonts w:eastAsia="Calibri"/>
          <w:lang w:eastAsia="en-US"/>
        </w:rPr>
      </w:pPr>
      <w:r w:rsidRPr="00570521">
        <w:rPr>
          <w:rFonts w:eastAsia="Calibri"/>
          <w:lang w:eastAsia="en-US"/>
        </w:rPr>
        <w:t>- Приложение № 2 – Техническо предложение на Изпълнителя;</w:t>
      </w:r>
    </w:p>
    <w:p w14:paraId="0A94124B" w14:textId="77777777" w:rsidR="00570521" w:rsidRPr="00570521" w:rsidRDefault="00570521" w:rsidP="00570521">
      <w:pPr>
        <w:ind w:firstLine="708"/>
        <w:jc w:val="both"/>
        <w:rPr>
          <w:rFonts w:eastAsia="Calibri"/>
          <w:lang w:eastAsia="en-US"/>
        </w:rPr>
      </w:pPr>
      <w:r w:rsidRPr="00570521">
        <w:rPr>
          <w:rFonts w:eastAsia="Calibri"/>
          <w:lang w:eastAsia="en-US"/>
        </w:rPr>
        <w:t>- Приложение № 3 – Ценово предложение на Изпълнителя;</w:t>
      </w:r>
    </w:p>
    <w:p w14:paraId="6D8E7699" w14:textId="77777777" w:rsidR="00570521" w:rsidRPr="00570521" w:rsidRDefault="00570521" w:rsidP="00570521">
      <w:pPr>
        <w:ind w:firstLine="708"/>
        <w:jc w:val="both"/>
        <w:rPr>
          <w:rFonts w:eastAsia="Calibri"/>
          <w:lang w:eastAsia="en-US"/>
        </w:rPr>
      </w:pPr>
      <w:r w:rsidRPr="00570521">
        <w:rPr>
          <w:rFonts w:eastAsia="Calibri"/>
          <w:b/>
          <w:lang w:eastAsia="en-US"/>
        </w:rPr>
        <w:t>(14)</w:t>
      </w:r>
      <w:r w:rsidRPr="00570521">
        <w:rPr>
          <w:rFonts w:eastAsia="Calibri"/>
          <w:lang w:eastAsia="en-US"/>
        </w:rPr>
        <w:t xml:space="preserve"> При констатирани несъответствия между договора и приложенията, приоритетът на документите е както следва: Техническа спецификация – Приложение № 1, Договорът, Техническо предложение – Приложение № 2, Ценовото предложение на Изпълнителя – Приложение № 3.</w:t>
      </w:r>
    </w:p>
    <w:p w14:paraId="0D68C3FF" w14:textId="77777777" w:rsidR="00570521" w:rsidRPr="00570521" w:rsidRDefault="00570521" w:rsidP="00570521">
      <w:pPr>
        <w:ind w:firstLine="708"/>
        <w:jc w:val="both"/>
        <w:rPr>
          <w:rFonts w:eastAsia="Calibri"/>
          <w:lang w:eastAsia="en-US"/>
        </w:rPr>
      </w:pPr>
    </w:p>
    <w:p w14:paraId="0733BD38" w14:textId="77777777" w:rsidR="00570521" w:rsidRPr="00570521" w:rsidRDefault="00570521" w:rsidP="00570521">
      <w:pPr>
        <w:ind w:firstLine="708"/>
        <w:jc w:val="both"/>
        <w:rPr>
          <w:rFonts w:eastAsia="Calibri"/>
          <w:lang w:eastAsia="en-US"/>
        </w:rPr>
      </w:pPr>
      <w:r w:rsidRPr="00570521">
        <w:rPr>
          <w:rFonts w:eastAsia="Calibri"/>
          <w:lang w:eastAsia="en-US"/>
        </w:rPr>
        <w:t xml:space="preserve">Настоящият договор се подписа в два еднообразни екземпляра, по един за всяка от страните, и влиза в сила от датата на подписването му. </w:t>
      </w:r>
    </w:p>
    <w:p w14:paraId="66EECDEE" w14:textId="77777777" w:rsidR="00570521" w:rsidRPr="00570521" w:rsidRDefault="00570521" w:rsidP="00570521">
      <w:pPr>
        <w:spacing w:after="200" w:line="276" w:lineRule="auto"/>
        <w:ind w:firstLine="708"/>
        <w:jc w:val="both"/>
        <w:rPr>
          <w:rFonts w:eastAsia="Calibri"/>
          <w:lang w:eastAsia="en-US"/>
        </w:rPr>
      </w:pPr>
    </w:p>
    <w:p w14:paraId="725F1353" w14:textId="77777777" w:rsidR="00570521" w:rsidRPr="00570521" w:rsidRDefault="00570521" w:rsidP="00570521">
      <w:pPr>
        <w:ind w:firstLine="142"/>
        <w:jc w:val="both"/>
        <w:rPr>
          <w:rFonts w:ascii="Calibri" w:eastAsia="Calibri" w:hAnsi="Calibri"/>
          <w:sz w:val="22"/>
          <w:szCs w:val="22"/>
          <w:lang w:eastAsia="en-US"/>
        </w:rPr>
      </w:pPr>
      <w:r w:rsidRPr="00570521">
        <w:rPr>
          <w:rFonts w:eastAsia="Calibri"/>
          <w:b/>
          <w:lang w:eastAsia="en-US"/>
        </w:rPr>
        <w:t>ВЪЗЛОЖИТЕЛ:</w:t>
      </w:r>
      <w:r w:rsidRPr="00570521">
        <w:rPr>
          <w:rFonts w:eastAsia="Calibri"/>
          <w:lang w:eastAsia="en-US"/>
        </w:rPr>
        <w:t xml:space="preserve"> ………………</w:t>
      </w:r>
      <w:r w:rsidRPr="00570521">
        <w:rPr>
          <w:rFonts w:eastAsia="Calibri"/>
          <w:lang w:eastAsia="en-US"/>
        </w:rPr>
        <w:tab/>
      </w:r>
      <w:r w:rsidRPr="00570521">
        <w:rPr>
          <w:rFonts w:eastAsia="Calibri"/>
          <w:lang w:eastAsia="en-US"/>
        </w:rPr>
        <w:tab/>
      </w:r>
      <w:r w:rsidRPr="00570521">
        <w:rPr>
          <w:rFonts w:eastAsia="Calibri"/>
          <w:lang w:eastAsia="en-US"/>
        </w:rPr>
        <w:tab/>
      </w:r>
      <w:r w:rsidRPr="00570521">
        <w:rPr>
          <w:rFonts w:eastAsia="Calibri"/>
          <w:b/>
          <w:lang w:eastAsia="en-US"/>
        </w:rPr>
        <w:t xml:space="preserve">ИЗПЪЛНИТЕЛ: </w:t>
      </w:r>
      <w:r w:rsidRPr="00570521">
        <w:rPr>
          <w:rFonts w:eastAsia="Calibri"/>
          <w:lang w:eastAsia="en-US"/>
        </w:rPr>
        <w:t>………………..</w:t>
      </w:r>
    </w:p>
    <w:p w14:paraId="5269BF50" w14:textId="77777777" w:rsidR="00ED50ED" w:rsidRPr="00504412" w:rsidRDefault="00ED50ED" w:rsidP="00337688">
      <w:pPr>
        <w:tabs>
          <w:tab w:val="center" w:pos="4536"/>
          <w:tab w:val="right" w:pos="9072"/>
        </w:tabs>
        <w:spacing w:line="276" w:lineRule="auto"/>
        <w:rPr>
          <w:b/>
          <w:i/>
          <w:noProof/>
          <w:lang w:val="en-US"/>
        </w:rPr>
      </w:pPr>
      <w:bookmarkStart w:id="32" w:name="_GoBack"/>
      <w:bookmarkEnd w:id="32"/>
    </w:p>
    <w:sectPr w:rsidR="00ED50ED" w:rsidRPr="00504412" w:rsidSect="00902A3A">
      <w:footerReference w:type="default" r:id="rId23"/>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32369" w14:textId="77777777" w:rsidR="00D64D01" w:rsidRDefault="00D64D01" w:rsidP="00337688">
      <w:r>
        <w:separator/>
      </w:r>
    </w:p>
  </w:endnote>
  <w:endnote w:type="continuationSeparator" w:id="0">
    <w:p w14:paraId="6B4BAA8C" w14:textId="77777777" w:rsidR="00D64D01" w:rsidRDefault="00D64D01" w:rsidP="00337688">
      <w:r>
        <w:continuationSeparator/>
      </w:r>
    </w:p>
  </w:endnote>
  <w:endnote w:type="continuationNotice" w:id="1">
    <w:p w14:paraId="71D34925" w14:textId="77777777" w:rsidR="00D64D01" w:rsidRDefault="00D64D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icrosoft YaHei"/>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Arial Unicode MS"/>
    <w:panose1 w:val="00000000000000000000"/>
    <w:charset w:val="86"/>
    <w:family w:val="auto"/>
    <w:notTrueType/>
    <w:pitch w:val="default"/>
    <w:sig w:usb0="00000001" w:usb1="080E0000" w:usb2="00000010" w:usb3="00000000" w:csb0="00040000" w:csb1="00000000"/>
  </w:font>
  <w:font w:name="TimesNewRomanPS-ItalicMT">
    <w:altName w:val="Arial Unicode MS"/>
    <w:panose1 w:val="00000000000000000000"/>
    <w:charset w:val="86"/>
    <w:family w:val="auto"/>
    <w:notTrueType/>
    <w:pitch w:val="default"/>
    <w:sig w:usb0="00000000"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85358"/>
      <w:docPartObj>
        <w:docPartGallery w:val="Page Numbers (Bottom of Page)"/>
        <w:docPartUnique/>
      </w:docPartObj>
    </w:sdtPr>
    <w:sdtEndPr>
      <w:rPr>
        <w:noProof/>
      </w:rPr>
    </w:sdtEndPr>
    <w:sdtContent>
      <w:p w14:paraId="3D59E983" w14:textId="72DEC657" w:rsidR="00504412" w:rsidRPr="0013677A" w:rsidRDefault="00504412">
        <w:pPr>
          <w:pStyle w:val="Footer"/>
          <w:jc w:val="center"/>
        </w:pPr>
        <w:r w:rsidRPr="0013677A">
          <w:fldChar w:fldCharType="begin"/>
        </w:r>
        <w:r w:rsidRPr="0013677A">
          <w:instrText xml:space="preserve"> PAGE   \* MERGEFORMAT </w:instrText>
        </w:r>
        <w:r w:rsidRPr="0013677A">
          <w:fldChar w:fldCharType="separate"/>
        </w:r>
        <w:r w:rsidR="00A434CC">
          <w:rPr>
            <w:noProof/>
          </w:rPr>
          <w:t>35</w:t>
        </w:r>
        <w:r w:rsidRPr="0013677A">
          <w:rPr>
            <w:noProof/>
          </w:rPr>
          <w:fldChar w:fldCharType="end"/>
        </w:r>
      </w:p>
    </w:sdtContent>
  </w:sdt>
  <w:p w14:paraId="3D6016FD" w14:textId="77777777" w:rsidR="00504412" w:rsidRDefault="00504412">
    <w:pPr>
      <w:pStyle w:val="Footer"/>
    </w:pPr>
  </w:p>
  <w:p w14:paraId="2A5EBDEE" w14:textId="77777777" w:rsidR="00504412" w:rsidRDefault="005044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6FB03" w14:textId="77777777" w:rsidR="00D64D01" w:rsidRDefault="00D64D01" w:rsidP="00337688">
      <w:r>
        <w:separator/>
      </w:r>
    </w:p>
  </w:footnote>
  <w:footnote w:type="continuationSeparator" w:id="0">
    <w:p w14:paraId="434B6F96" w14:textId="77777777" w:rsidR="00D64D01" w:rsidRDefault="00D64D01" w:rsidP="00337688">
      <w:r>
        <w:continuationSeparator/>
      </w:r>
    </w:p>
  </w:footnote>
  <w:footnote w:type="continuationNotice" w:id="1">
    <w:p w14:paraId="0E325271" w14:textId="77777777" w:rsidR="00D64D01" w:rsidRDefault="00D64D0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7283"/>
    <w:multiLevelType w:val="hybridMultilevel"/>
    <w:tmpl w:val="3B7A36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
    <w:nsid w:val="07A6189D"/>
    <w:multiLevelType w:val="hybridMultilevel"/>
    <w:tmpl w:val="C6E83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A3B76"/>
    <w:multiLevelType w:val="hybridMultilevel"/>
    <w:tmpl w:val="4A028AEE"/>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5481EA6"/>
    <w:multiLevelType w:val="hybridMultilevel"/>
    <w:tmpl w:val="159A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67358A"/>
    <w:multiLevelType w:val="hybridMultilevel"/>
    <w:tmpl w:val="DE0E5C3A"/>
    <w:lvl w:ilvl="0" w:tplc="88164B90">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5">
    <w:nsid w:val="1CC43098"/>
    <w:multiLevelType w:val="multilevel"/>
    <w:tmpl w:val="D8D86AAA"/>
    <w:lvl w:ilvl="0">
      <w:start w:val="1"/>
      <w:numFmt w:val="decimal"/>
      <w:lvlText w:val="%1."/>
      <w:lvlJc w:val="left"/>
      <w:pPr>
        <w:ind w:left="720" w:hanging="360"/>
      </w:pPr>
      <w:rPr>
        <w:rFonts w:hint="default"/>
        <w:b/>
      </w:rPr>
    </w:lvl>
    <w:lvl w:ilvl="1">
      <w:start w:val="1"/>
      <w:numFmt w:val="bullet"/>
      <w:lvlText w:val=""/>
      <w:lvlJc w:val="left"/>
      <w:pPr>
        <w:ind w:left="1287" w:hanging="720"/>
      </w:pPr>
      <w:rPr>
        <w:rFonts w:ascii="Symbol" w:hAnsi="Symbol"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6">
    <w:nsid w:val="1DD10038"/>
    <w:multiLevelType w:val="hybridMultilevel"/>
    <w:tmpl w:val="B03A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F1004"/>
    <w:multiLevelType w:val="multilevel"/>
    <w:tmpl w:val="C0F85D60"/>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09B2236"/>
    <w:multiLevelType w:val="multilevel"/>
    <w:tmpl w:val="07080F58"/>
    <w:lvl w:ilvl="0">
      <w:start w:val="2"/>
      <w:numFmt w:val="decimal"/>
      <w:lvlText w:val="%1."/>
      <w:lvlJc w:val="left"/>
      <w:pPr>
        <w:ind w:left="720" w:hanging="360"/>
      </w:pPr>
    </w:lvl>
    <w:lvl w:ilvl="1">
      <w:start w:val="1"/>
      <w:numFmt w:val="decimal"/>
      <w:isLgl/>
      <w:lvlText w:val="%1.%2."/>
      <w:lvlJc w:val="left"/>
      <w:pPr>
        <w:ind w:left="1069" w:hanging="360"/>
      </w:pPr>
      <w:rPr>
        <w:i w:val="0"/>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A62670"/>
    <w:multiLevelType w:val="hybridMultilevel"/>
    <w:tmpl w:val="BAB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275446"/>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B2D1182"/>
    <w:multiLevelType w:val="hybridMultilevel"/>
    <w:tmpl w:val="D4E4B3C4"/>
    <w:lvl w:ilvl="0" w:tplc="9FD2ED42">
      <w:start w:val="1"/>
      <w:numFmt w:val="decimal"/>
      <w:lvlText w:val="2.%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C1A1E72"/>
    <w:multiLevelType w:val="hybridMultilevel"/>
    <w:tmpl w:val="7C2C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7F49BF"/>
    <w:multiLevelType w:val="hybridMultilevel"/>
    <w:tmpl w:val="869EEBAE"/>
    <w:lvl w:ilvl="0" w:tplc="04020001">
      <w:start w:val="1"/>
      <w:numFmt w:val="bullet"/>
      <w:lvlText w:val=""/>
      <w:lvlJc w:val="left"/>
      <w:pPr>
        <w:tabs>
          <w:tab w:val="num" w:pos="540"/>
        </w:tabs>
        <w:ind w:left="540" w:hanging="360"/>
      </w:pPr>
      <w:rPr>
        <w:rFonts w:ascii="Symbol" w:hAnsi="Symbol" w:hint="default"/>
      </w:rPr>
    </w:lvl>
    <w:lvl w:ilvl="1" w:tplc="04020001">
      <w:start w:val="1"/>
      <w:numFmt w:val="bullet"/>
      <w:lvlText w:val=""/>
      <w:lvlJc w:val="left"/>
      <w:pPr>
        <w:ind w:left="810" w:hanging="360"/>
      </w:pPr>
      <w:rPr>
        <w:rFonts w:ascii="Symbol" w:hAnsi="Symbol" w:hint="default"/>
      </w:rPr>
    </w:lvl>
    <w:lvl w:ilvl="2" w:tplc="04020005">
      <w:start w:val="1"/>
      <w:numFmt w:val="bullet"/>
      <w:lvlText w:val=""/>
      <w:lvlJc w:val="left"/>
      <w:pPr>
        <w:tabs>
          <w:tab w:val="num" w:pos="1530"/>
        </w:tabs>
        <w:ind w:left="1530" w:hanging="360"/>
      </w:pPr>
      <w:rPr>
        <w:rFonts w:ascii="Wingdings" w:hAnsi="Wingdings" w:hint="default"/>
      </w:rPr>
    </w:lvl>
    <w:lvl w:ilvl="3" w:tplc="04020001">
      <w:start w:val="1"/>
      <w:numFmt w:val="bullet"/>
      <w:lvlText w:val=""/>
      <w:lvlJc w:val="left"/>
      <w:pPr>
        <w:tabs>
          <w:tab w:val="num" w:pos="2250"/>
        </w:tabs>
        <w:ind w:left="2250" w:hanging="360"/>
      </w:pPr>
      <w:rPr>
        <w:rFonts w:ascii="Symbol" w:hAnsi="Symbol" w:hint="default"/>
      </w:rPr>
    </w:lvl>
    <w:lvl w:ilvl="4" w:tplc="04020003">
      <w:start w:val="1"/>
      <w:numFmt w:val="bullet"/>
      <w:lvlText w:val="o"/>
      <w:lvlJc w:val="left"/>
      <w:pPr>
        <w:tabs>
          <w:tab w:val="num" w:pos="2970"/>
        </w:tabs>
        <w:ind w:left="2970" w:hanging="360"/>
      </w:pPr>
      <w:rPr>
        <w:rFonts w:ascii="Courier New" w:hAnsi="Courier New" w:cs="Courier New" w:hint="default"/>
      </w:rPr>
    </w:lvl>
    <w:lvl w:ilvl="5" w:tplc="04020005">
      <w:start w:val="1"/>
      <w:numFmt w:val="bullet"/>
      <w:lvlText w:val=""/>
      <w:lvlJc w:val="left"/>
      <w:pPr>
        <w:tabs>
          <w:tab w:val="num" w:pos="3690"/>
        </w:tabs>
        <w:ind w:left="3690" w:hanging="360"/>
      </w:pPr>
      <w:rPr>
        <w:rFonts w:ascii="Wingdings" w:hAnsi="Wingdings" w:hint="default"/>
      </w:rPr>
    </w:lvl>
    <w:lvl w:ilvl="6" w:tplc="04020001">
      <w:start w:val="1"/>
      <w:numFmt w:val="bullet"/>
      <w:lvlText w:val=""/>
      <w:lvlJc w:val="left"/>
      <w:pPr>
        <w:tabs>
          <w:tab w:val="num" w:pos="4410"/>
        </w:tabs>
        <w:ind w:left="4410" w:hanging="360"/>
      </w:pPr>
      <w:rPr>
        <w:rFonts w:ascii="Symbol" w:hAnsi="Symbol" w:hint="default"/>
      </w:rPr>
    </w:lvl>
    <w:lvl w:ilvl="7" w:tplc="04020003">
      <w:start w:val="1"/>
      <w:numFmt w:val="bullet"/>
      <w:lvlText w:val="o"/>
      <w:lvlJc w:val="left"/>
      <w:pPr>
        <w:tabs>
          <w:tab w:val="num" w:pos="5130"/>
        </w:tabs>
        <w:ind w:left="5130" w:hanging="360"/>
      </w:pPr>
      <w:rPr>
        <w:rFonts w:ascii="Courier New" w:hAnsi="Courier New" w:cs="Courier New" w:hint="default"/>
      </w:rPr>
    </w:lvl>
    <w:lvl w:ilvl="8" w:tplc="04020005">
      <w:start w:val="1"/>
      <w:numFmt w:val="bullet"/>
      <w:lvlText w:val=""/>
      <w:lvlJc w:val="left"/>
      <w:pPr>
        <w:tabs>
          <w:tab w:val="num" w:pos="5850"/>
        </w:tabs>
        <w:ind w:left="5850" w:hanging="360"/>
      </w:pPr>
      <w:rPr>
        <w:rFonts w:ascii="Wingdings" w:hAnsi="Wingdings" w:hint="default"/>
      </w:rPr>
    </w:lvl>
  </w:abstractNum>
  <w:abstractNum w:abstractNumId="15">
    <w:nsid w:val="2FA20C45"/>
    <w:multiLevelType w:val="hybridMultilevel"/>
    <w:tmpl w:val="46AEFDEA"/>
    <w:lvl w:ilvl="0" w:tplc="A46070E4">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16">
    <w:nsid w:val="33C419D5"/>
    <w:multiLevelType w:val="hybridMultilevel"/>
    <w:tmpl w:val="01241362"/>
    <w:lvl w:ilvl="0" w:tplc="C8C0F3AE">
      <w:start w:val="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6CD02C2"/>
    <w:multiLevelType w:val="hybridMultilevel"/>
    <w:tmpl w:val="F56CC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5F63CF"/>
    <w:multiLevelType w:val="hybridMultilevel"/>
    <w:tmpl w:val="FCDC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B50AC"/>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40720BF7"/>
    <w:multiLevelType w:val="hybridMultilevel"/>
    <w:tmpl w:val="5E80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4330F3A"/>
    <w:multiLevelType w:val="hybridMultilevel"/>
    <w:tmpl w:val="8D66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26077F"/>
    <w:multiLevelType w:val="hybridMultilevel"/>
    <w:tmpl w:val="7E74BF08"/>
    <w:lvl w:ilvl="0" w:tplc="0402000F">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4">
    <w:nsid w:val="49C41F72"/>
    <w:multiLevelType w:val="hybridMultilevel"/>
    <w:tmpl w:val="3894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E6D56"/>
    <w:multiLevelType w:val="hybridMultilevel"/>
    <w:tmpl w:val="80801D0E"/>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6">
    <w:nsid w:val="4DC41519"/>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0B90D42"/>
    <w:multiLevelType w:val="hybridMultilevel"/>
    <w:tmpl w:val="8494C958"/>
    <w:lvl w:ilvl="0" w:tplc="04020001">
      <w:start w:val="1"/>
      <w:numFmt w:val="bullet"/>
      <w:lvlText w:val=""/>
      <w:lvlJc w:val="left"/>
      <w:pPr>
        <w:ind w:left="1429" w:hanging="360"/>
      </w:pPr>
      <w:rPr>
        <w:rFonts w:ascii="Symbol" w:hAnsi="Symbol"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28">
    <w:nsid w:val="51294EE8"/>
    <w:multiLevelType w:val="hybridMultilevel"/>
    <w:tmpl w:val="CFF0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C60E82"/>
    <w:multiLevelType w:val="hybridMultilevel"/>
    <w:tmpl w:val="8EE8D596"/>
    <w:lvl w:ilvl="0" w:tplc="C7E65CB6">
      <w:start w:val="1"/>
      <w:numFmt w:val="decimal"/>
      <w:lvlText w:val="3.%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53D96D4F"/>
    <w:multiLevelType w:val="multilevel"/>
    <w:tmpl w:val="930E2D00"/>
    <w:lvl w:ilvl="0">
      <w:start w:val="1"/>
      <w:numFmt w:val="decimal"/>
      <w:lvlText w:val="%1."/>
      <w:lvlJc w:val="left"/>
      <w:pPr>
        <w:ind w:left="1069" w:hanging="360"/>
      </w:pPr>
      <w:rPr>
        <w:rFonts w:eastAsia="TimesNewRomanPS-BoldMT"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1">
    <w:nsid w:val="5883540D"/>
    <w:multiLevelType w:val="hybridMultilevel"/>
    <w:tmpl w:val="FE7C8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74BFC"/>
    <w:multiLevelType w:val="hybridMultilevel"/>
    <w:tmpl w:val="3D763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4">
    <w:nsid w:val="62C1563C"/>
    <w:multiLevelType w:val="hybridMultilevel"/>
    <w:tmpl w:val="3C1EAD0E"/>
    <w:lvl w:ilvl="0" w:tplc="05D869CC">
      <w:start w:val="3"/>
      <w:numFmt w:val="bullet"/>
      <w:lvlText w:val="-"/>
      <w:lvlJc w:val="left"/>
      <w:pPr>
        <w:ind w:left="1068" w:hanging="360"/>
      </w:pPr>
      <w:rPr>
        <w:rFonts w:ascii="Times New Roman" w:eastAsia="PMingLiU" w:hAnsi="Times New Roman" w:cs="Times New Roman" w:hint="default"/>
        <w:b w:val="0"/>
        <w:color w:val="00000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5">
    <w:nsid w:val="666A2DDB"/>
    <w:multiLevelType w:val="hybridMultilevel"/>
    <w:tmpl w:val="7E74BF08"/>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6">
    <w:nsid w:val="689604AD"/>
    <w:multiLevelType w:val="hybridMultilevel"/>
    <w:tmpl w:val="219EFF42"/>
    <w:lvl w:ilvl="0" w:tplc="F90A7BA8">
      <w:start w:val="1"/>
      <w:numFmt w:val="decimal"/>
      <w:lvlText w:val="1.%1"/>
      <w:lvlJc w:val="righ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95E0044"/>
    <w:multiLevelType w:val="multilevel"/>
    <w:tmpl w:val="A0380810"/>
    <w:lvl w:ilvl="0">
      <w:start w:val="3"/>
      <w:numFmt w:val="decimal"/>
      <w:lvlText w:val="%1."/>
      <w:lvlJc w:val="left"/>
      <w:pPr>
        <w:ind w:left="675" w:hanging="675"/>
      </w:pPr>
      <w:rPr>
        <w:rFonts w:hint="default"/>
      </w:rPr>
    </w:lvl>
    <w:lvl w:ilvl="1">
      <w:start w:val="1"/>
      <w:numFmt w:val="decimal"/>
      <w:lvlText w:val="%1.%2."/>
      <w:lvlJc w:val="left"/>
      <w:pPr>
        <w:ind w:left="1003" w:hanging="720"/>
      </w:pPr>
      <w:rPr>
        <w:rFonts w:ascii="Times New Roman" w:hAnsi="Times New Roman" w:cs="Times New Roman" w:hint="default"/>
        <w:b/>
      </w:rPr>
    </w:lvl>
    <w:lvl w:ilvl="2">
      <w:start w:val="2"/>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8">
    <w:nsid w:val="69B04083"/>
    <w:multiLevelType w:val="multilevel"/>
    <w:tmpl w:val="34F887F0"/>
    <w:lvl w:ilvl="0">
      <w:start w:val="1"/>
      <w:numFmt w:val="bullet"/>
      <w:lvlText w:val=""/>
      <w:lvlJc w:val="left"/>
      <w:pPr>
        <w:ind w:left="360" w:hanging="360"/>
      </w:pPr>
      <w:rPr>
        <w:rFonts w:ascii="Symbol" w:hAnsi="Symbol" w:hint="default"/>
      </w:r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6A202647"/>
    <w:multiLevelType w:val="hybridMultilevel"/>
    <w:tmpl w:val="7E74BF0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6A5626B1"/>
    <w:multiLevelType w:val="hybridMultilevel"/>
    <w:tmpl w:val="9FB43D50"/>
    <w:lvl w:ilvl="0" w:tplc="EA901C54">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A8565486">
      <w:start w:val="1"/>
      <w:numFmt w:val="decimal"/>
      <w:lvlText w:val="%4."/>
      <w:lvlJc w:val="left"/>
      <w:pPr>
        <w:ind w:left="3229" w:hanging="360"/>
      </w:pPr>
      <w:rPr>
        <w:b/>
      </w:r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41">
    <w:nsid w:val="7D947194"/>
    <w:multiLevelType w:val="hybridMultilevel"/>
    <w:tmpl w:val="F5D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lvlOverride w:ilvl="0">
      <w:startOverride w:val="1"/>
    </w:lvlOverride>
  </w:num>
  <w:num w:numId="2">
    <w:abstractNumId w:val="21"/>
    <w:lvlOverride w:ilvl="0">
      <w:startOverride w:val="1"/>
    </w:lvlOverride>
  </w:num>
  <w:num w:numId="3">
    <w:abstractNumId w:val="9"/>
  </w:num>
  <w:num w:numId="4">
    <w:abstractNumId w:val="16"/>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4"/>
  </w:num>
  <w:num w:numId="13">
    <w:abstractNumId w:val="37"/>
  </w:num>
  <w:num w:numId="14">
    <w:abstractNumId w:val="5"/>
  </w:num>
  <w:num w:numId="15">
    <w:abstractNumId w:val="2"/>
  </w:num>
  <w:num w:numId="16">
    <w:abstractNumId w:val="36"/>
  </w:num>
  <w:num w:numId="17">
    <w:abstractNumId w:val="41"/>
  </w:num>
  <w:num w:numId="18">
    <w:abstractNumId w:val="31"/>
  </w:num>
  <w:num w:numId="19">
    <w:abstractNumId w:val="20"/>
  </w:num>
  <w:num w:numId="20">
    <w:abstractNumId w:val="6"/>
  </w:num>
  <w:num w:numId="21">
    <w:abstractNumId w:val="7"/>
  </w:num>
  <w:num w:numId="22">
    <w:abstractNumId w:val="12"/>
  </w:num>
  <w:num w:numId="23">
    <w:abstractNumId w:val="24"/>
  </w:num>
  <w:num w:numId="24">
    <w:abstractNumId w:val="28"/>
  </w:num>
  <w:num w:numId="25">
    <w:abstractNumId w:val="18"/>
  </w:num>
  <w:num w:numId="26">
    <w:abstractNumId w:val="10"/>
  </w:num>
  <w:num w:numId="27">
    <w:abstractNumId w:val="17"/>
  </w:num>
  <w:num w:numId="28">
    <w:abstractNumId w:val="22"/>
  </w:num>
  <w:num w:numId="29">
    <w:abstractNumId w:val="1"/>
  </w:num>
  <w:num w:numId="30">
    <w:abstractNumId w:val="13"/>
  </w:num>
  <w:num w:numId="31">
    <w:abstractNumId w:val="3"/>
  </w:num>
  <w:num w:numId="32">
    <w:abstractNumId w:val="29"/>
  </w:num>
  <w:num w:numId="33">
    <w:abstractNumId w:val="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1"/>
  </w:num>
  <w:num w:numId="37">
    <w:abstractNumId w:val="26"/>
  </w:num>
  <w:num w:numId="38">
    <w:abstractNumId w:val="23"/>
  </w:num>
  <w:num w:numId="39">
    <w:abstractNumId w:val="35"/>
  </w:num>
  <w:num w:numId="40">
    <w:abstractNumId w:val="39"/>
  </w:num>
  <w:num w:numId="41">
    <w:abstractNumId w:val="19"/>
  </w:num>
  <w:num w:numId="4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688"/>
    <w:rsid w:val="000033F0"/>
    <w:rsid w:val="0000583A"/>
    <w:rsid w:val="0000758A"/>
    <w:rsid w:val="00015C27"/>
    <w:rsid w:val="00017379"/>
    <w:rsid w:val="00017C36"/>
    <w:rsid w:val="000230FB"/>
    <w:rsid w:val="00023E14"/>
    <w:rsid w:val="00026709"/>
    <w:rsid w:val="000300E6"/>
    <w:rsid w:val="00030E75"/>
    <w:rsid w:val="00037419"/>
    <w:rsid w:val="0004657E"/>
    <w:rsid w:val="00051676"/>
    <w:rsid w:val="00052DA2"/>
    <w:rsid w:val="00061619"/>
    <w:rsid w:val="00063481"/>
    <w:rsid w:val="00067DE4"/>
    <w:rsid w:val="00071366"/>
    <w:rsid w:val="00073AE7"/>
    <w:rsid w:val="00074A70"/>
    <w:rsid w:val="00080737"/>
    <w:rsid w:val="00081940"/>
    <w:rsid w:val="000833B9"/>
    <w:rsid w:val="00083C5C"/>
    <w:rsid w:val="00086585"/>
    <w:rsid w:val="000A0FB2"/>
    <w:rsid w:val="000A3C5A"/>
    <w:rsid w:val="000A5E29"/>
    <w:rsid w:val="000C2E75"/>
    <w:rsid w:val="000C2F66"/>
    <w:rsid w:val="000D2738"/>
    <w:rsid w:val="000D3E51"/>
    <w:rsid w:val="000E2240"/>
    <w:rsid w:val="000F54C7"/>
    <w:rsid w:val="00101816"/>
    <w:rsid w:val="00103035"/>
    <w:rsid w:val="0011427F"/>
    <w:rsid w:val="001150C2"/>
    <w:rsid w:val="0012278D"/>
    <w:rsid w:val="0013344E"/>
    <w:rsid w:val="00134A8A"/>
    <w:rsid w:val="0013510B"/>
    <w:rsid w:val="00136FFA"/>
    <w:rsid w:val="00143ECE"/>
    <w:rsid w:val="00144580"/>
    <w:rsid w:val="00152866"/>
    <w:rsid w:val="00153AA8"/>
    <w:rsid w:val="001553EE"/>
    <w:rsid w:val="0015554D"/>
    <w:rsid w:val="00156B38"/>
    <w:rsid w:val="00166598"/>
    <w:rsid w:val="00172FBE"/>
    <w:rsid w:val="00184DBA"/>
    <w:rsid w:val="00191F42"/>
    <w:rsid w:val="00192EB5"/>
    <w:rsid w:val="00195CC9"/>
    <w:rsid w:val="001A52CB"/>
    <w:rsid w:val="001A7254"/>
    <w:rsid w:val="001B368F"/>
    <w:rsid w:val="001B5654"/>
    <w:rsid w:val="001B5FC5"/>
    <w:rsid w:val="001C266A"/>
    <w:rsid w:val="001C7ACB"/>
    <w:rsid w:val="001D06AF"/>
    <w:rsid w:val="001D3FFF"/>
    <w:rsid w:val="001D5902"/>
    <w:rsid w:val="001E6CF1"/>
    <w:rsid w:val="001E6DF0"/>
    <w:rsid w:val="001F20A4"/>
    <w:rsid w:val="001F5E0B"/>
    <w:rsid w:val="00203D4E"/>
    <w:rsid w:val="0020726A"/>
    <w:rsid w:val="00211371"/>
    <w:rsid w:val="002150F4"/>
    <w:rsid w:val="00221392"/>
    <w:rsid w:val="0022452E"/>
    <w:rsid w:val="00224767"/>
    <w:rsid w:val="00231FAC"/>
    <w:rsid w:val="0023310D"/>
    <w:rsid w:val="00235FEB"/>
    <w:rsid w:val="00250D44"/>
    <w:rsid w:val="0026011C"/>
    <w:rsid w:val="002623B1"/>
    <w:rsid w:val="00262D9C"/>
    <w:rsid w:val="0027118D"/>
    <w:rsid w:val="00284418"/>
    <w:rsid w:val="00290470"/>
    <w:rsid w:val="00292603"/>
    <w:rsid w:val="002A2218"/>
    <w:rsid w:val="002A3FDC"/>
    <w:rsid w:val="002B0742"/>
    <w:rsid w:val="002C1AEA"/>
    <w:rsid w:val="002C497B"/>
    <w:rsid w:val="002E368B"/>
    <w:rsid w:val="002E6454"/>
    <w:rsid w:val="002E6F8F"/>
    <w:rsid w:val="002F0CAE"/>
    <w:rsid w:val="002F2432"/>
    <w:rsid w:val="002F7DE4"/>
    <w:rsid w:val="00301B5E"/>
    <w:rsid w:val="003203FC"/>
    <w:rsid w:val="00322727"/>
    <w:rsid w:val="00324666"/>
    <w:rsid w:val="00325BF2"/>
    <w:rsid w:val="00327327"/>
    <w:rsid w:val="00332EA5"/>
    <w:rsid w:val="00333EB2"/>
    <w:rsid w:val="00334CE8"/>
    <w:rsid w:val="00335DF7"/>
    <w:rsid w:val="00337688"/>
    <w:rsid w:val="00337930"/>
    <w:rsid w:val="00346E3A"/>
    <w:rsid w:val="00353FF7"/>
    <w:rsid w:val="003647C9"/>
    <w:rsid w:val="003652F2"/>
    <w:rsid w:val="00366217"/>
    <w:rsid w:val="003701A2"/>
    <w:rsid w:val="00380520"/>
    <w:rsid w:val="00384C15"/>
    <w:rsid w:val="0038563D"/>
    <w:rsid w:val="00385746"/>
    <w:rsid w:val="00392E42"/>
    <w:rsid w:val="00393F9E"/>
    <w:rsid w:val="00394A32"/>
    <w:rsid w:val="0039789D"/>
    <w:rsid w:val="003A215A"/>
    <w:rsid w:val="003A2AC3"/>
    <w:rsid w:val="003B0942"/>
    <w:rsid w:val="003B1990"/>
    <w:rsid w:val="003B2CDE"/>
    <w:rsid w:val="003B4F50"/>
    <w:rsid w:val="003B543A"/>
    <w:rsid w:val="003B60C4"/>
    <w:rsid w:val="003C5D0F"/>
    <w:rsid w:val="003C5DC2"/>
    <w:rsid w:val="003D316F"/>
    <w:rsid w:val="003E04A5"/>
    <w:rsid w:val="00402316"/>
    <w:rsid w:val="00405D8A"/>
    <w:rsid w:val="004131CD"/>
    <w:rsid w:val="00414353"/>
    <w:rsid w:val="004150F9"/>
    <w:rsid w:val="00420372"/>
    <w:rsid w:val="004321E3"/>
    <w:rsid w:val="00437660"/>
    <w:rsid w:val="004434F9"/>
    <w:rsid w:val="00446588"/>
    <w:rsid w:val="00451071"/>
    <w:rsid w:val="00452F4F"/>
    <w:rsid w:val="00454C30"/>
    <w:rsid w:val="00455550"/>
    <w:rsid w:val="004614E9"/>
    <w:rsid w:val="00462792"/>
    <w:rsid w:val="00463E0D"/>
    <w:rsid w:val="00467D04"/>
    <w:rsid w:val="00472E10"/>
    <w:rsid w:val="00473D4E"/>
    <w:rsid w:val="00473E45"/>
    <w:rsid w:val="00473FB7"/>
    <w:rsid w:val="00476CEA"/>
    <w:rsid w:val="00477626"/>
    <w:rsid w:val="00480299"/>
    <w:rsid w:val="00491C36"/>
    <w:rsid w:val="0049268C"/>
    <w:rsid w:val="0049463F"/>
    <w:rsid w:val="00495048"/>
    <w:rsid w:val="004A60E2"/>
    <w:rsid w:val="004B0DE1"/>
    <w:rsid w:val="004C5821"/>
    <w:rsid w:val="004D3BAD"/>
    <w:rsid w:val="004D50CF"/>
    <w:rsid w:val="004E46FD"/>
    <w:rsid w:val="004F18E8"/>
    <w:rsid w:val="004F6663"/>
    <w:rsid w:val="0050416C"/>
    <w:rsid w:val="00504412"/>
    <w:rsid w:val="00506DD8"/>
    <w:rsid w:val="00510BF2"/>
    <w:rsid w:val="005112A9"/>
    <w:rsid w:val="00530E3C"/>
    <w:rsid w:val="00536405"/>
    <w:rsid w:val="00544517"/>
    <w:rsid w:val="00552753"/>
    <w:rsid w:val="005528B6"/>
    <w:rsid w:val="00561B42"/>
    <w:rsid w:val="00562A10"/>
    <w:rsid w:val="00563B37"/>
    <w:rsid w:val="00570521"/>
    <w:rsid w:val="005801E8"/>
    <w:rsid w:val="0059305C"/>
    <w:rsid w:val="00597519"/>
    <w:rsid w:val="005A1DBD"/>
    <w:rsid w:val="005A6373"/>
    <w:rsid w:val="005A67DF"/>
    <w:rsid w:val="005B241B"/>
    <w:rsid w:val="005B3785"/>
    <w:rsid w:val="005B3AA5"/>
    <w:rsid w:val="005B4930"/>
    <w:rsid w:val="005B611D"/>
    <w:rsid w:val="005B639E"/>
    <w:rsid w:val="005C7BD6"/>
    <w:rsid w:val="005D5AB9"/>
    <w:rsid w:val="005E141D"/>
    <w:rsid w:val="005E2BFB"/>
    <w:rsid w:val="005E3A23"/>
    <w:rsid w:val="005F52C4"/>
    <w:rsid w:val="005F54D4"/>
    <w:rsid w:val="006007BD"/>
    <w:rsid w:val="00606072"/>
    <w:rsid w:val="0061122F"/>
    <w:rsid w:val="0061231D"/>
    <w:rsid w:val="00612557"/>
    <w:rsid w:val="00612AE0"/>
    <w:rsid w:val="00612DB5"/>
    <w:rsid w:val="00621847"/>
    <w:rsid w:val="006278D8"/>
    <w:rsid w:val="00627B14"/>
    <w:rsid w:val="00641188"/>
    <w:rsid w:val="006438F2"/>
    <w:rsid w:val="00652ABA"/>
    <w:rsid w:val="00654AD5"/>
    <w:rsid w:val="006552DF"/>
    <w:rsid w:val="006557D6"/>
    <w:rsid w:val="00657D51"/>
    <w:rsid w:val="00663F12"/>
    <w:rsid w:val="00666A73"/>
    <w:rsid w:val="00667CA0"/>
    <w:rsid w:val="00677AB7"/>
    <w:rsid w:val="006820AE"/>
    <w:rsid w:val="00692D1C"/>
    <w:rsid w:val="006A5A2E"/>
    <w:rsid w:val="006B4E1D"/>
    <w:rsid w:val="006B776E"/>
    <w:rsid w:val="006C270D"/>
    <w:rsid w:val="006C36B9"/>
    <w:rsid w:val="006C5DBE"/>
    <w:rsid w:val="006C6AFB"/>
    <w:rsid w:val="006D3E14"/>
    <w:rsid w:val="006D4D3C"/>
    <w:rsid w:val="006D7ECD"/>
    <w:rsid w:val="006E0D4F"/>
    <w:rsid w:val="006F1996"/>
    <w:rsid w:val="006F2D3B"/>
    <w:rsid w:val="006F3227"/>
    <w:rsid w:val="006F49F3"/>
    <w:rsid w:val="006F6816"/>
    <w:rsid w:val="006F7BBC"/>
    <w:rsid w:val="0070452E"/>
    <w:rsid w:val="0070488F"/>
    <w:rsid w:val="00704A93"/>
    <w:rsid w:val="0070694D"/>
    <w:rsid w:val="00706EC4"/>
    <w:rsid w:val="00717741"/>
    <w:rsid w:val="007230EE"/>
    <w:rsid w:val="00730D53"/>
    <w:rsid w:val="007317BF"/>
    <w:rsid w:val="00731FB7"/>
    <w:rsid w:val="007322D6"/>
    <w:rsid w:val="00733C8F"/>
    <w:rsid w:val="00741233"/>
    <w:rsid w:val="00753521"/>
    <w:rsid w:val="007559CC"/>
    <w:rsid w:val="00766C66"/>
    <w:rsid w:val="0077311E"/>
    <w:rsid w:val="00776D0F"/>
    <w:rsid w:val="00780107"/>
    <w:rsid w:val="00782B1E"/>
    <w:rsid w:val="00783282"/>
    <w:rsid w:val="00783673"/>
    <w:rsid w:val="00790D9C"/>
    <w:rsid w:val="00792C82"/>
    <w:rsid w:val="00796627"/>
    <w:rsid w:val="007967A1"/>
    <w:rsid w:val="007A098D"/>
    <w:rsid w:val="007A41B0"/>
    <w:rsid w:val="007B0349"/>
    <w:rsid w:val="007B43A9"/>
    <w:rsid w:val="007B65A0"/>
    <w:rsid w:val="007C14BC"/>
    <w:rsid w:val="007C76CD"/>
    <w:rsid w:val="007D09B5"/>
    <w:rsid w:val="007D3801"/>
    <w:rsid w:val="007D77D4"/>
    <w:rsid w:val="007E1E0D"/>
    <w:rsid w:val="007E701C"/>
    <w:rsid w:val="007F189E"/>
    <w:rsid w:val="007F665D"/>
    <w:rsid w:val="00806193"/>
    <w:rsid w:val="00812D41"/>
    <w:rsid w:val="00812E96"/>
    <w:rsid w:val="00814D4B"/>
    <w:rsid w:val="00817140"/>
    <w:rsid w:val="00817ED2"/>
    <w:rsid w:val="00823A20"/>
    <w:rsid w:val="00827FF2"/>
    <w:rsid w:val="008316B3"/>
    <w:rsid w:val="00840663"/>
    <w:rsid w:val="008456DA"/>
    <w:rsid w:val="00846B27"/>
    <w:rsid w:val="00850287"/>
    <w:rsid w:val="00865EAF"/>
    <w:rsid w:val="008727D8"/>
    <w:rsid w:val="00876FD6"/>
    <w:rsid w:val="00881D0B"/>
    <w:rsid w:val="00884E05"/>
    <w:rsid w:val="008915C5"/>
    <w:rsid w:val="00893256"/>
    <w:rsid w:val="00895540"/>
    <w:rsid w:val="008A284D"/>
    <w:rsid w:val="008A313F"/>
    <w:rsid w:val="008B0539"/>
    <w:rsid w:val="008C0D22"/>
    <w:rsid w:val="008C3B8A"/>
    <w:rsid w:val="008C412A"/>
    <w:rsid w:val="008C6689"/>
    <w:rsid w:val="008D46F4"/>
    <w:rsid w:val="008D4F14"/>
    <w:rsid w:val="008D5EAC"/>
    <w:rsid w:val="008D6ED6"/>
    <w:rsid w:val="008E0C2E"/>
    <w:rsid w:val="008E5382"/>
    <w:rsid w:val="008E746C"/>
    <w:rsid w:val="008F3C2A"/>
    <w:rsid w:val="008F3FD2"/>
    <w:rsid w:val="008F6372"/>
    <w:rsid w:val="008F7BDC"/>
    <w:rsid w:val="00900DA5"/>
    <w:rsid w:val="00902A3A"/>
    <w:rsid w:val="009037B9"/>
    <w:rsid w:val="0090514D"/>
    <w:rsid w:val="00910734"/>
    <w:rsid w:val="00910BF5"/>
    <w:rsid w:val="00911A8D"/>
    <w:rsid w:val="00914B87"/>
    <w:rsid w:val="00916962"/>
    <w:rsid w:val="00917D09"/>
    <w:rsid w:val="00923B0F"/>
    <w:rsid w:val="0094516D"/>
    <w:rsid w:val="009451F1"/>
    <w:rsid w:val="009454D4"/>
    <w:rsid w:val="0095181A"/>
    <w:rsid w:val="00956032"/>
    <w:rsid w:val="00960C1C"/>
    <w:rsid w:val="009823C6"/>
    <w:rsid w:val="0098657F"/>
    <w:rsid w:val="00986F5A"/>
    <w:rsid w:val="00987B1C"/>
    <w:rsid w:val="00996BA3"/>
    <w:rsid w:val="009A114D"/>
    <w:rsid w:val="009A1849"/>
    <w:rsid w:val="009A29BC"/>
    <w:rsid w:val="009A409A"/>
    <w:rsid w:val="009A5CFD"/>
    <w:rsid w:val="009B744D"/>
    <w:rsid w:val="009B7DCA"/>
    <w:rsid w:val="009C0616"/>
    <w:rsid w:val="009C7C2E"/>
    <w:rsid w:val="009D3582"/>
    <w:rsid w:val="009D3F2D"/>
    <w:rsid w:val="009E0EC2"/>
    <w:rsid w:val="009E2963"/>
    <w:rsid w:val="009F2FF9"/>
    <w:rsid w:val="009F421B"/>
    <w:rsid w:val="009F71FA"/>
    <w:rsid w:val="00A207D6"/>
    <w:rsid w:val="00A2228B"/>
    <w:rsid w:val="00A226C1"/>
    <w:rsid w:val="00A24C3E"/>
    <w:rsid w:val="00A27C71"/>
    <w:rsid w:val="00A30D69"/>
    <w:rsid w:val="00A327E5"/>
    <w:rsid w:val="00A340B8"/>
    <w:rsid w:val="00A36A86"/>
    <w:rsid w:val="00A41A9B"/>
    <w:rsid w:val="00A41D68"/>
    <w:rsid w:val="00A434CC"/>
    <w:rsid w:val="00A55576"/>
    <w:rsid w:val="00A56C9A"/>
    <w:rsid w:val="00A60502"/>
    <w:rsid w:val="00A61577"/>
    <w:rsid w:val="00A64BEA"/>
    <w:rsid w:val="00A7166A"/>
    <w:rsid w:val="00A73B9D"/>
    <w:rsid w:val="00A82E14"/>
    <w:rsid w:val="00A8404B"/>
    <w:rsid w:val="00A90B97"/>
    <w:rsid w:val="00A91057"/>
    <w:rsid w:val="00A91BA1"/>
    <w:rsid w:val="00AA28F2"/>
    <w:rsid w:val="00AA3DED"/>
    <w:rsid w:val="00AB00F3"/>
    <w:rsid w:val="00AB297F"/>
    <w:rsid w:val="00AB2D2E"/>
    <w:rsid w:val="00AB32CE"/>
    <w:rsid w:val="00AB5E65"/>
    <w:rsid w:val="00AB7626"/>
    <w:rsid w:val="00AD7773"/>
    <w:rsid w:val="00AE13E5"/>
    <w:rsid w:val="00AE3E35"/>
    <w:rsid w:val="00AE57FD"/>
    <w:rsid w:val="00B149F3"/>
    <w:rsid w:val="00B30B14"/>
    <w:rsid w:val="00B310FE"/>
    <w:rsid w:val="00B348FA"/>
    <w:rsid w:val="00B40438"/>
    <w:rsid w:val="00B548E8"/>
    <w:rsid w:val="00B54D7C"/>
    <w:rsid w:val="00B55503"/>
    <w:rsid w:val="00B57AF6"/>
    <w:rsid w:val="00B61537"/>
    <w:rsid w:val="00B63D9C"/>
    <w:rsid w:val="00B64283"/>
    <w:rsid w:val="00B71D70"/>
    <w:rsid w:val="00B72CFE"/>
    <w:rsid w:val="00B8191E"/>
    <w:rsid w:val="00B862D4"/>
    <w:rsid w:val="00B94C97"/>
    <w:rsid w:val="00BB138A"/>
    <w:rsid w:val="00BB38A8"/>
    <w:rsid w:val="00BB4958"/>
    <w:rsid w:val="00BB7311"/>
    <w:rsid w:val="00BC2E77"/>
    <w:rsid w:val="00BC6B3E"/>
    <w:rsid w:val="00BC6CA3"/>
    <w:rsid w:val="00BC71A1"/>
    <w:rsid w:val="00BC735F"/>
    <w:rsid w:val="00BD4095"/>
    <w:rsid w:val="00BF26C4"/>
    <w:rsid w:val="00BF447A"/>
    <w:rsid w:val="00C001B3"/>
    <w:rsid w:val="00C0403F"/>
    <w:rsid w:val="00C078E4"/>
    <w:rsid w:val="00C1213E"/>
    <w:rsid w:val="00C17C65"/>
    <w:rsid w:val="00C279DD"/>
    <w:rsid w:val="00C470F9"/>
    <w:rsid w:val="00C52FAC"/>
    <w:rsid w:val="00C5338D"/>
    <w:rsid w:val="00C564E6"/>
    <w:rsid w:val="00C626BF"/>
    <w:rsid w:val="00C667EA"/>
    <w:rsid w:val="00C74378"/>
    <w:rsid w:val="00C77214"/>
    <w:rsid w:val="00C77230"/>
    <w:rsid w:val="00C83FAD"/>
    <w:rsid w:val="00C94549"/>
    <w:rsid w:val="00C9774F"/>
    <w:rsid w:val="00CA0968"/>
    <w:rsid w:val="00CA0F67"/>
    <w:rsid w:val="00CA54A8"/>
    <w:rsid w:val="00CA6188"/>
    <w:rsid w:val="00CB4E97"/>
    <w:rsid w:val="00CB6699"/>
    <w:rsid w:val="00CC300E"/>
    <w:rsid w:val="00CC485E"/>
    <w:rsid w:val="00CC77C0"/>
    <w:rsid w:val="00CD12ED"/>
    <w:rsid w:val="00CD14B5"/>
    <w:rsid w:val="00CD18C5"/>
    <w:rsid w:val="00CE17D6"/>
    <w:rsid w:val="00CF751A"/>
    <w:rsid w:val="00D00612"/>
    <w:rsid w:val="00D03C5D"/>
    <w:rsid w:val="00D11A16"/>
    <w:rsid w:val="00D264AD"/>
    <w:rsid w:val="00D277FF"/>
    <w:rsid w:val="00D27AC9"/>
    <w:rsid w:val="00D31639"/>
    <w:rsid w:val="00D34253"/>
    <w:rsid w:val="00D352D4"/>
    <w:rsid w:val="00D35EBC"/>
    <w:rsid w:val="00D377BA"/>
    <w:rsid w:val="00D43ACF"/>
    <w:rsid w:val="00D45E40"/>
    <w:rsid w:val="00D46BE9"/>
    <w:rsid w:val="00D51409"/>
    <w:rsid w:val="00D5402A"/>
    <w:rsid w:val="00D563A2"/>
    <w:rsid w:val="00D63031"/>
    <w:rsid w:val="00D64A76"/>
    <w:rsid w:val="00D64D01"/>
    <w:rsid w:val="00D6651D"/>
    <w:rsid w:val="00D673F0"/>
    <w:rsid w:val="00D7094E"/>
    <w:rsid w:val="00D90228"/>
    <w:rsid w:val="00DA5459"/>
    <w:rsid w:val="00DB6040"/>
    <w:rsid w:val="00DB64C4"/>
    <w:rsid w:val="00DB6B4B"/>
    <w:rsid w:val="00DB72E1"/>
    <w:rsid w:val="00DC3E87"/>
    <w:rsid w:val="00DC520B"/>
    <w:rsid w:val="00DD10B6"/>
    <w:rsid w:val="00DD3FF4"/>
    <w:rsid w:val="00DE10A4"/>
    <w:rsid w:val="00DE6D65"/>
    <w:rsid w:val="00DF1EA8"/>
    <w:rsid w:val="00DF32A3"/>
    <w:rsid w:val="00DF34CF"/>
    <w:rsid w:val="00DF6AFF"/>
    <w:rsid w:val="00E02721"/>
    <w:rsid w:val="00E02FBD"/>
    <w:rsid w:val="00E0586A"/>
    <w:rsid w:val="00E06425"/>
    <w:rsid w:val="00E14249"/>
    <w:rsid w:val="00E153D9"/>
    <w:rsid w:val="00E25735"/>
    <w:rsid w:val="00E35FE2"/>
    <w:rsid w:val="00E40A2C"/>
    <w:rsid w:val="00E4104C"/>
    <w:rsid w:val="00E411D9"/>
    <w:rsid w:val="00E41608"/>
    <w:rsid w:val="00E43E48"/>
    <w:rsid w:val="00E442F5"/>
    <w:rsid w:val="00E568F4"/>
    <w:rsid w:val="00E621BA"/>
    <w:rsid w:val="00E6326C"/>
    <w:rsid w:val="00E639E8"/>
    <w:rsid w:val="00E65A19"/>
    <w:rsid w:val="00E74629"/>
    <w:rsid w:val="00E87158"/>
    <w:rsid w:val="00E90FA4"/>
    <w:rsid w:val="00E92695"/>
    <w:rsid w:val="00E9273F"/>
    <w:rsid w:val="00E94FB2"/>
    <w:rsid w:val="00EA08A1"/>
    <w:rsid w:val="00EA311D"/>
    <w:rsid w:val="00EB20E3"/>
    <w:rsid w:val="00EB7B56"/>
    <w:rsid w:val="00EB7BF9"/>
    <w:rsid w:val="00ED380B"/>
    <w:rsid w:val="00ED46B2"/>
    <w:rsid w:val="00ED50ED"/>
    <w:rsid w:val="00ED5BF9"/>
    <w:rsid w:val="00EE160E"/>
    <w:rsid w:val="00EE6186"/>
    <w:rsid w:val="00EF0809"/>
    <w:rsid w:val="00EF5AE0"/>
    <w:rsid w:val="00EF5FB0"/>
    <w:rsid w:val="00EF682F"/>
    <w:rsid w:val="00F05BA9"/>
    <w:rsid w:val="00F13318"/>
    <w:rsid w:val="00F133D3"/>
    <w:rsid w:val="00F174BB"/>
    <w:rsid w:val="00F203B9"/>
    <w:rsid w:val="00F26EC3"/>
    <w:rsid w:val="00F33FF0"/>
    <w:rsid w:val="00F348E7"/>
    <w:rsid w:val="00F36300"/>
    <w:rsid w:val="00F55392"/>
    <w:rsid w:val="00F65281"/>
    <w:rsid w:val="00F661D1"/>
    <w:rsid w:val="00F67594"/>
    <w:rsid w:val="00F72943"/>
    <w:rsid w:val="00F76933"/>
    <w:rsid w:val="00F81062"/>
    <w:rsid w:val="00F81CCD"/>
    <w:rsid w:val="00F84483"/>
    <w:rsid w:val="00F86205"/>
    <w:rsid w:val="00F878FA"/>
    <w:rsid w:val="00F87CDD"/>
    <w:rsid w:val="00F91BA5"/>
    <w:rsid w:val="00F92DFF"/>
    <w:rsid w:val="00FA1D3F"/>
    <w:rsid w:val="00FA742E"/>
    <w:rsid w:val="00FC5697"/>
    <w:rsid w:val="00FC639A"/>
    <w:rsid w:val="00FD20D7"/>
    <w:rsid w:val="00FD38A8"/>
    <w:rsid w:val="00FD4F9D"/>
    <w:rsid w:val="00FD6558"/>
    <w:rsid w:val="00FD756E"/>
    <w:rsid w:val="00FE2D26"/>
    <w:rsid w:val="00FF1F5B"/>
    <w:rsid w:val="00FF469F"/>
    <w:rsid w:val="00FF78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8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9F3"/>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337688"/>
    <w:pPr>
      <w:keepNext/>
      <w:spacing w:line="276" w:lineRule="auto"/>
      <w:jc w:val="center"/>
      <w:textAlignment w:val="center"/>
      <w:outlineLvl w:val="0"/>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688"/>
    <w:rPr>
      <w:rFonts w:ascii="Times New Roman" w:eastAsia="Times New Roman" w:hAnsi="Times New Roman" w:cs="Times New Roman"/>
      <w:b/>
      <w:noProof/>
      <w:sz w:val="24"/>
      <w:szCs w:val="24"/>
      <w:lang w:eastAsia="bg-BG"/>
    </w:rPr>
  </w:style>
  <w:style w:type="paragraph" w:styleId="Header">
    <w:name w:val="header"/>
    <w:basedOn w:val="Normal"/>
    <w:link w:val="HeaderChar"/>
    <w:uiPriority w:val="99"/>
    <w:unhideWhenUsed/>
    <w:rsid w:val="00337688"/>
    <w:pPr>
      <w:tabs>
        <w:tab w:val="center" w:pos="4536"/>
        <w:tab w:val="right" w:pos="9072"/>
      </w:tabs>
    </w:pPr>
  </w:style>
  <w:style w:type="character" w:customStyle="1" w:styleId="HeaderChar">
    <w:name w:val="Header Char"/>
    <w:basedOn w:val="DefaultParagraphFont"/>
    <w:link w:val="Header"/>
    <w:uiPriority w:val="99"/>
    <w:rsid w:val="0033768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337688"/>
    <w:pPr>
      <w:tabs>
        <w:tab w:val="center" w:pos="4536"/>
        <w:tab w:val="right" w:pos="9072"/>
      </w:tabs>
    </w:pPr>
  </w:style>
  <w:style w:type="character" w:customStyle="1" w:styleId="FooterChar">
    <w:name w:val="Footer Char"/>
    <w:basedOn w:val="DefaultParagraphFont"/>
    <w:link w:val="Footer"/>
    <w:uiPriority w:val="99"/>
    <w:rsid w:val="00337688"/>
    <w:rPr>
      <w:rFonts w:ascii="Times New Roman" w:eastAsia="Times New Roman" w:hAnsi="Times New Roman" w:cs="Times New Roman"/>
      <w:sz w:val="24"/>
      <w:szCs w:val="24"/>
      <w:lang w:eastAsia="bg-BG"/>
    </w:rPr>
  </w:style>
  <w:style w:type="paragraph" w:customStyle="1" w:styleId="Style2">
    <w:name w:val="Style2"/>
    <w:basedOn w:val="Normal"/>
    <w:uiPriority w:val="99"/>
    <w:rsid w:val="00337688"/>
  </w:style>
  <w:style w:type="paragraph" w:customStyle="1" w:styleId="Style4">
    <w:name w:val="Style4"/>
    <w:basedOn w:val="Normal"/>
    <w:uiPriority w:val="99"/>
    <w:rsid w:val="00337688"/>
  </w:style>
  <w:style w:type="paragraph" w:customStyle="1" w:styleId="Style5">
    <w:name w:val="Style5"/>
    <w:basedOn w:val="Normal"/>
    <w:uiPriority w:val="99"/>
    <w:rsid w:val="00337688"/>
  </w:style>
  <w:style w:type="character" w:customStyle="1" w:styleId="FontStyle58">
    <w:name w:val="Font Style58"/>
    <w:basedOn w:val="DefaultParagraphFont"/>
    <w:uiPriority w:val="99"/>
    <w:rsid w:val="00337688"/>
    <w:rPr>
      <w:rFonts w:ascii="Times New Roman" w:hAnsi="Times New Roman" w:cs="Times New Roman"/>
      <w:b/>
      <w:bCs/>
      <w:smallCaps/>
      <w:sz w:val="26"/>
      <w:szCs w:val="26"/>
    </w:rPr>
  </w:style>
  <w:style w:type="paragraph" w:customStyle="1" w:styleId="Style3">
    <w:name w:val="Style3"/>
    <w:basedOn w:val="Normal"/>
    <w:uiPriority w:val="99"/>
    <w:rsid w:val="00337688"/>
    <w:pPr>
      <w:jc w:val="both"/>
    </w:pPr>
  </w:style>
  <w:style w:type="paragraph" w:customStyle="1" w:styleId="Style13">
    <w:name w:val="Style13"/>
    <w:basedOn w:val="Normal"/>
    <w:uiPriority w:val="99"/>
    <w:rsid w:val="00337688"/>
    <w:pPr>
      <w:spacing w:line="278" w:lineRule="exact"/>
      <w:jc w:val="both"/>
    </w:pPr>
  </w:style>
  <w:style w:type="character" w:customStyle="1" w:styleId="FontStyle65">
    <w:name w:val="Font Style65"/>
    <w:basedOn w:val="DefaultParagraphFont"/>
    <w:uiPriority w:val="99"/>
    <w:rsid w:val="00337688"/>
    <w:rPr>
      <w:rFonts w:ascii="Times New Roman" w:hAnsi="Times New Roman" w:cs="Times New Roman"/>
      <w:sz w:val="22"/>
      <w:szCs w:val="22"/>
    </w:rPr>
  </w:style>
  <w:style w:type="character" w:customStyle="1" w:styleId="FontStyle66">
    <w:name w:val="Font Style66"/>
    <w:basedOn w:val="DefaultParagraphFont"/>
    <w:uiPriority w:val="99"/>
    <w:rsid w:val="00337688"/>
    <w:rPr>
      <w:rFonts w:ascii="Times New Roman" w:hAnsi="Times New Roman" w:cs="Times New Roman"/>
      <w:b/>
      <w:bCs/>
      <w:sz w:val="22"/>
      <w:szCs w:val="22"/>
    </w:rPr>
  </w:style>
  <w:style w:type="paragraph" w:styleId="NoSpacing">
    <w:name w:val="No Spacing"/>
    <w:uiPriority w:val="1"/>
    <w:qFormat/>
    <w:rsid w:val="00337688"/>
    <w:pPr>
      <w:widowControl w:val="0"/>
      <w:autoSpaceDE w:val="0"/>
      <w:autoSpaceDN w:val="0"/>
      <w:adjustRightInd w:val="0"/>
      <w:spacing w:after="0" w:line="240" w:lineRule="auto"/>
    </w:pPr>
    <w:rPr>
      <w:rFonts w:ascii="Times New Roman" w:eastAsiaTheme="minorEastAsia" w:hAnsi="Times New Roman" w:cs="Times New Roman"/>
      <w:sz w:val="24"/>
      <w:szCs w:val="24"/>
      <w:lang w:eastAsia="bg-BG"/>
    </w:rPr>
  </w:style>
  <w:style w:type="paragraph" w:customStyle="1" w:styleId="Style20">
    <w:name w:val="Style20"/>
    <w:basedOn w:val="Normal"/>
    <w:uiPriority w:val="99"/>
    <w:rsid w:val="00337688"/>
  </w:style>
  <w:style w:type="paragraph" w:styleId="ListParagraph">
    <w:name w:val="List Paragraph"/>
    <w:basedOn w:val="Normal"/>
    <w:link w:val="ListParagraphChar"/>
    <w:uiPriority w:val="34"/>
    <w:qFormat/>
    <w:rsid w:val="00337688"/>
    <w:pPr>
      <w:ind w:left="720"/>
      <w:contextualSpacing/>
    </w:pPr>
  </w:style>
  <w:style w:type="paragraph" w:styleId="BalloonText">
    <w:name w:val="Balloon Text"/>
    <w:basedOn w:val="Normal"/>
    <w:link w:val="BalloonTextChar"/>
    <w:uiPriority w:val="99"/>
    <w:semiHidden/>
    <w:unhideWhenUsed/>
    <w:rsid w:val="00337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688"/>
    <w:rPr>
      <w:rFonts w:ascii="Segoe UI" w:eastAsia="Times New Roman" w:hAnsi="Segoe UI" w:cs="Segoe UI"/>
      <w:sz w:val="18"/>
      <w:szCs w:val="18"/>
      <w:lang w:eastAsia="bg-BG"/>
    </w:rPr>
  </w:style>
  <w:style w:type="paragraph" w:customStyle="1" w:styleId="Style19">
    <w:name w:val="Style19"/>
    <w:basedOn w:val="Normal"/>
    <w:uiPriority w:val="99"/>
    <w:rsid w:val="00337688"/>
    <w:pPr>
      <w:spacing w:line="322" w:lineRule="exact"/>
      <w:ind w:firstLine="566"/>
      <w:jc w:val="both"/>
    </w:pPr>
  </w:style>
  <w:style w:type="paragraph" w:customStyle="1" w:styleId="Style37">
    <w:name w:val="Style37"/>
    <w:basedOn w:val="Normal"/>
    <w:uiPriority w:val="99"/>
    <w:rsid w:val="00337688"/>
    <w:pPr>
      <w:spacing w:line="274" w:lineRule="exact"/>
      <w:ind w:firstLine="528"/>
      <w:jc w:val="both"/>
    </w:pPr>
  </w:style>
  <w:style w:type="paragraph" w:customStyle="1" w:styleId="Style11">
    <w:name w:val="Style11"/>
    <w:basedOn w:val="Normal"/>
    <w:uiPriority w:val="99"/>
    <w:rsid w:val="00337688"/>
    <w:pPr>
      <w:spacing w:line="274" w:lineRule="exact"/>
      <w:ind w:firstLine="538"/>
      <w:jc w:val="both"/>
    </w:pPr>
  </w:style>
  <w:style w:type="paragraph" w:customStyle="1" w:styleId="Style15">
    <w:name w:val="Style15"/>
    <w:basedOn w:val="Normal"/>
    <w:uiPriority w:val="99"/>
    <w:rsid w:val="00337688"/>
  </w:style>
  <w:style w:type="paragraph" w:customStyle="1" w:styleId="Style42">
    <w:name w:val="Style42"/>
    <w:basedOn w:val="Normal"/>
    <w:uiPriority w:val="99"/>
    <w:rsid w:val="00337688"/>
    <w:pPr>
      <w:spacing w:line="278" w:lineRule="exact"/>
      <w:ind w:firstLine="576"/>
    </w:pPr>
  </w:style>
  <w:style w:type="character" w:customStyle="1" w:styleId="FontStyle64">
    <w:name w:val="Font Style64"/>
    <w:basedOn w:val="DefaultParagraphFont"/>
    <w:uiPriority w:val="99"/>
    <w:rsid w:val="00337688"/>
    <w:rPr>
      <w:rFonts w:ascii="Times New Roman" w:hAnsi="Times New Roman" w:cs="Times New Roman"/>
      <w:b/>
      <w:bCs/>
      <w:smallCaps/>
      <w:spacing w:val="20"/>
      <w:sz w:val="20"/>
      <w:szCs w:val="20"/>
    </w:rPr>
  </w:style>
  <w:style w:type="paragraph" w:customStyle="1" w:styleId="Style22">
    <w:name w:val="Style22"/>
    <w:basedOn w:val="Normal"/>
    <w:uiPriority w:val="99"/>
    <w:rsid w:val="00337688"/>
    <w:pPr>
      <w:spacing w:line="274" w:lineRule="exact"/>
      <w:ind w:firstLine="341"/>
      <w:jc w:val="both"/>
    </w:pPr>
  </w:style>
  <w:style w:type="paragraph" w:customStyle="1" w:styleId="Style28">
    <w:name w:val="Style28"/>
    <w:basedOn w:val="Normal"/>
    <w:uiPriority w:val="99"/>
    <w:rsid w:val="00337688"/>
    <w:pPr>
      <w:spacing w:line="269" w:lineRule="exact"/>
      <w:jc w:val="both"/>
    </w:pPr>
  </w:style>
  <w:style w:type="paragraph" w:customStyle="1" w:styleId="Style31">
    <w:name w:val="Style31"/>
    <w:basedOn w:val="Normal"/>
    <w:uiPriority w:val="99"/>
    <w:rsid w:val="00337688"/>
    <w:pPr>
      <w:spacing w:line="276" w:lineRule="exact"/>
      <w:ind w:firstLine="432"/>
      <w:jc w:val="both"/>
    </w:pPr>
  </w:style>
  <w:style w:type="paragraph" w:customStyle="1" w:styleId="Style34">
    <w:name w:val="Style34"/>
    <w:basedOn w:val="Normal"/>
    <w:uiPriority w:val="99"/>
    <w:rsid w:val="00337688"/>
    <w:pPr>
      <w:spacing w:line="274" w:lineRule="exact"/>
      <w:ind w:hanging="350"/>
      <w:jc w:val="both"/>
    </w:pPr>
  </w:style>
  <w:style w:type="paragraph" w:customStyle="1" w:styleId="Style47">
    <w:name w:val="Style47"/>
    <w:basedOn w:val="Normal"/>
    <w:uiPriority w:val="99"/>
    <w:rsid w:val="00337688"/>
    <w:pPr>
      <w:spacing w:line="276" w:lineRule="exact"/>
      <w:ind w:firstLine="418"/>
      <w:jc w:val="both"/>
    </w:pPr>
  </w:style>
  <w:style w:type="paragraph" w:customStyle="1" w:styleId="Style52">
    <w:name w:val="Style52"/>
    <w:basedOn w:val="Normal"/>
    <w:uiPriority w:val="99"/>
    <w:rsid w:val="00337688"/>
    <w:pPr>
      <w:spacing w:line="276" w:lineRule="exact"/>
      <w:ind w:firstLine="432"/>
      <w:jc w:val="both"/>
    </w:pPr>
  </w:style>
  <w:style w:type="character" w:customStyle="1" w:styleId="FontStyle62">
    <w:name w:val="Font Style62"/>
    <w:basedOn w:val="DefaultParagraphFont"/>
    <w:uiPriority w:val="99"/>
    <w:rsid w:val="00337688"/>
    <w:rPr>
      <w:rFonts w:ascii="Times New Roman" w:hAnsi="Times New Roman" w:cs="Times New Roman"/>
      <w:b/>
      <w:bCs/>
      <w:i/>
      <w:iCs/>
      <w:sz w:val="22"/>
      <w:szCs w:val="22"/>
    </w:rPr>
  </w:style>
  <w:style w:type="character" w:styleId="CommentReference">
    <w:name w:val="annotation reference"/>
    <w:uiPriority w:val="99"/>
    <w:rsid w:val="00337688"/>
    <w:rPr>
      <w:sz w:val="16"/>
      <w:szCs w:val="16"/>
    </w:rPr>
  </w:style>
  <w:style w:type="paragraph" w:styleId="CommentText">
    <w:name w:val="annotation text"/>
    <w:basedOn w:val="Normal"/>
    <w:link w:val="CommentTextChar"/>
    <w:uiPriority w:val="99"/>
    <w:rsid w:val="00337688"/>
    <w:pPr>
      <w:spacing w:after="200" w:line="276" w:lineRule="auto"/>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rsid w:val="00337688"/>
    <w:rPr>
      <w:rFonts w:ascii="Calibri" w:eastAsia="Calibri" w:hAnsi="Calibri" w:cs="Times New Roman"/>
      <w:sz w:val="20"/>
      <w:szCs w:val="20"/>
    </w:rPr>
  </w:style>
  <w:style w:type="paragraph" w:customStyle="1" w:styleId="Style12">
    <w:name w:val="Style12"/>
    <w:basedOn w:val="Normal"/>
    <w:uiPriority w:val="99"/>
    <w:rsid w:val="00337688"/>
    <w:pPr>
      <w:spacing w:line="562" w:lineRule="exact"/>
    </w:pPr>
  </w:style>
  <w:style w:type="paragraph" w:styleId="CommentSubject">
    <w:name w:val="annotation subject"/>
    <w:basedOn w:val="CommentText"/>
    <w:next w:val="CommentText"/>
    <w:link w:val="CommentSubjectChar"/>
    <w:uiPriority w:val="99"/>
    <w:semiHidden/>
    <w:unhideWhenUsed/>
    <w:rsid w:val="00337688"/>
    <w:pPr>
      <w:widowControl w:val="0"/>
      <w:autoSpaceDE w:val="0"/>
      <w:autoSpaceDN w:val="0"/>
      <w:adjustRightInd w:val="0"/>
      <w:spacing w:after="0" w:line="240" w:lineRule="auto"/>
    </w:pPr>
    <w:rPr>
      <w:rFonts w:ascii="Times New Roman" w:eastAsiaTheme="minorEastAsia" w:hAnsi="Times New Roman"/>
      <w:b/>
      <w:bCs/>
      <w:lang w:eastAsia="bg-BG"/>
    </w:rPr>
  </w:style>
  <w:style w:type="character" w:customStyle="1" w:styleId="CommentSubjectChar">
    <w:name w:val="Comment Subject Char"/>
    <w:basedOn w:val="CommentTextChar"/>
    <w:link w:val="CommentSubject"/>
    <w:uiPriority w:val="99"/>
    <w:semiHidden/>
    <w:rsid w:val="00337688"/>
    <w:rPr>
      <w:rFonts w:ascii="Times New Roman" w:eastAsiaTheme="minorEastAsia" w:hAnsi="Times New Roman" w:cs="Times New Roman"/>
      <w:b/>
      <w:bCs/>
      <w:sz w:val="20"/>
      <w:szCs w:val="20"/>
      <w:lang w:eastAsia="bg-BG"/>
    </w:rPr>
  </w:style>
  <w:style w:type="paragraph" w:customStyle="1" w:styleId="Style27">
    <w:name w:val="Style27"/>
    <w:basedOn w:val="Normal"/>
    <w:uiPriority w:val="99"/>
    <w:rsid w:val="00337688"/>
    <w:pPr>
      <w:spacing w:line="274" w:lineRule="exact"/>
      <w:jc w:val="both"/>
    </w:pPr>
  </w:style>
  <w:style w:type="paragraph" w:customStyle="1" w:styleId="Style36">
    <w:name w:val="Style36"/>
    <w:basedOn w:val="Normal"/>
    <w:uiPriority w:val="99"/>
    <w:rsid w:val="00337688"/>
    <w:pPr>
      <w:spacing w:line="274" w:lineRule="exact"/>
      <w:ind w:firstLine="418"/>
      <w:jc w:val="both"/>
    </w:pPr>
  </w:style>
  <w:style w:type="character" w:styleId="Hyperlink">
    <w:name w:val="Hyperlink"/>
    <w:basedOn w:val="DefaultParagraphFont"/>
    <w:uiPriority w:val="99"/>
    <w:unhideWhenUsed/>
    <w:rsid w:val="00337688"/>
    <w:rPr>
      <w:color w:val="0000FF" w:themeColor="hyperlink"/>
      <w:u w:val="single"/>
    </w:rPr>
  </w:style>
  <w:style w:type="paragraph" w:customStyle="1" w:styleId="subheading">
    <w:name w:val="subheading"/>
    <w:basedOn w:val="Normal"/>
    <w:rsid w:val="00337688"/>
    <w:pPr>
      <w:spacing w:after="60"/>
    </w:pPr>
    <w:rPr>
      <w:rFonts w:ascii="Verdana" w:hAnsi="Verdana"/>
      <w:b/>
      <w:bCs/>
    </w:rPr>
  </w:style>
  <w:style w:type="paragraph" w:customStyle="1" w:styleId="NormalWeb1">
    <w:name w:val="Normal (Web)1"/>
    <w:basedOn w:val="Normal"/>
    <w:rsid w:val="00337688"/>
    <w:pPr>
      <w:spacing w:before="100"/>
      <w:jc w:val="both"/>
    </w:pPr>
    <w:rPr>
      <w:kern w:val="1"/>
    </w:rPr>
  </w:style>
  <w:style w:type="paragraph" w:styleId="FootnoteText">
    <w:name w:val="footnote text"/>
    <w:aliases w:val="Footnote Text Char Char,Fußnote,single space,footnote text,ALTS FOOTNOTE,fn,ADB,Footnote Text Char Char Char,Footnote Text Char Char Char Char,Footnote Text2,Footnote Text Char Char Char3,Footnote Text Char1,Footnote Text Char1 Char"/>
    <w:basedOn w:val="Normal"/>
    <w:link w:val="FootnoteTextChar"/>
    <w:uiPriority w:val="99"/>
    <w:rsid w:val="00337688"/>
    <w:pPr>
      <w:widowControl w:val="0"/>
      <w:autoSpaceDE w:val="0"/>
      <w:autoSpaceDN w:val="0"/>
      <w:adjustRightInd w:val="0"/>
    </w:pPr>
    <w:rPr>
      <w:rFonts w:ascii="Arial" w:hAnsi="Arial" w:cs="Arial"/>
      <w:sz w:val="20"/>
      <w:szCs w:val="20"/>
    </w:rPr>
  </w:style>
  <w:style w:type="character" w:customStyle="1" w:styleId="FootnoteTextChar">
    <w:name w:val="Footnote Text Char"/>
    <w:aliases w:val="Footnote Text Char Char Char1,Fußnote Char,single space Char,footnote text Char,ALTS FOOTNOTE Char,fn Char,ADB Char,Footnote Text Char Char Char Char1,Footnote Text Char Char Char Char Char,Footnote Text2 Char"/>
    <w:basedOn w:val="DefaultParagraphFont"/>
    <w:link w:val="FootnoteText"/>
    <w:uiPriority w:val="99"/>
    <w:rsid w:val="00337688"/>
    <w:rPr>
      <w:rFonts w:ascii="Arial" w:eastAsia="Times New Roman" w:hAnsi="Arial" w:cs="Arial"/>
      <w:sz w:val="20"/>
      <w:szCs w:val="20"/>
      <w:lang w:eastAsia="bg-BG"/>
    </w:rPr>
  </w:style>
  <w:style w:type="paragraph" w:customStyle="1" w:styleId="CharCharCharCharCharChar">
    <w:name w:val="Char Char Char Char Char Char"/>
    <w:basedOn w:val="Normal"/>
    <w:rsid w:val="00337688"/>
    <w:pPr>
      <w:tabs>
        <w:tab w:val="left" w:pos="709"/>
      </w:tabs>
    </w:pPr>
    <w:rPr>
      <w:rFonts w:ascii="Tahoma" w:hAnsi="Tahoma"/>
      <w:lang w:val="pl-PL" w:eastAsia="pl-PL"/>
    </w:rPr>
  </w:style>
  <w:style w:type="paragraph" w:customStyle="1" w:styleId="CharChar">
    <w:name w:val="Char Char"/>
    <w:basedOn w:val="Normal"/>
    <w:rsid w:val="00337688"/>
    <w:pPr>
      <w:tabs>
        <w:tab w:val="left" w:pos="709"/>
      </w:tabs>
    </w:pPr>
    <w:rPr>
      <w:lang w:val="en-US" w:eastAsia="pl-PL"/>
    </w:rPr>
  </w:style>
  <w:style w:type="character" w:customStyle="1" w:styleId="hps">
    <w:name w:val="hps"/>
    <w:rsid w:val="00337688"/>
    <w:rPr>
      <w:rFonts w:cs="Times New Roman"/>
    </w:rPr>
  </w:style>
  <w:style w:type="paragraph" w:styleId="BodyTextIndent">
    <w:name w:val="Body Text Indent"/>
    <w:basedOn w:val="Normal"/>
    <w:link w:val="BodyTextIndentChar"/>
    <w:uiPriority w:val="99"/>
    <w:unhideWhenUsed/>
    <w:rsid w:val="00337688"/>
    <w:pPr>
      <w:spacing w:line="276" w:lineRule="auto"/>
      <w:ind w:firstLine="557"/>
      <w:jc w:val="both"/>
    </w:pPr>
    <w:rPr>
      <w:noProof/>
    </w:rPr>
  </w:style>
  <w:style w:type="character" w:customStyle="1" w:styleId="BodyTextIndentChar">
    <w:name w:val="Body Text Indent Char"/>
    <w:basedOn w:val="DefaultParagraphFont"/>
    <w:link w:val="BodyTextIndent"/>
    <w:uiPriority w:val="99"/>
    <w:rsid w:val="00337688"/>
    <w:rPr>
      <w:rFonts w:ascii="Times New Roman" w:eastAsia="Times New Roman" w:hAnsi="Times New Roman" w:cs="Times New Roman"/>
      <w:noProof/>
      <w:sz w:val="24"/>
      <w:szCs w:val="24"/>
      <w:lang w:eastAsia="bg-BG"/>
    </w:rPr>
  </w:style>
  <w:style w:type="paragraph" w:styleId="BodyText">
    <w:name w:val="Body Text"/>
    <w:basedOn w:val="Normal"/>
    <w:link w:val="BodyTextChar"/>
    <w:uiPriority w:val="99"/>
    <w:unhideWhenUsed/>
    <w:rsid w:val="00337688"/>
    <w:pPr>
      <w:spacing w:line="276" w:lineRule="auto"/>
      <w:jc w:val="both"/>
    </w:pPr>
    <w:rPr>
      <w:b/>
      <w:noProof/>
    </w:rPr>
  </w:style>
  <w:style w:type="character" w:customStyle="1" w:styleId="BodyTextChar">
    <w:name w:val="Body Text Char"/>
    <w:basedOn w:val="DefaultParagraphFont"/>
    <w:link w:val="BodyText"/>
    <w:uiPriority w:val="99"/>
    <w:rsid w:val="00337688"/>
    <w:rPr>
      <w:rFonts w:ascii="Times New Roman" w:eastAsia="Times New Roman" w:hAnsi="Times New Roman" w:cs="Times New Roman"/>
      <w:b/>
      <w:noProof/>
      <w:sz w:val="24"/>
      <w:szCs w:val="24"/>
      <w:lang w:eastAsia="bg-BG"/>
    </w:rPr>
  </w:style>
  <w:style w:type="character" w:customStyle="1" w:styleId="DeltaViewInsertion">
    <w:name w:val="DeltaView Insertion"/>
    <w:rsid w:val="00337688"/>
    <w:rPr>
      <w:b/>
      <w:i/>
      <w:spacing w:val="0"/>
      <w:lang w:val="bg-BG" w:eastAsia="bg-BG"/>
    </w:rPr>
  </w:style>
  <w:style w:type="character" w:styleId="FootnoteReference">
    <w:name w:val="footnote reference"/>
    <w:uiPriority w:val="99"/>
    <w:semiHidden/>
    <w:unhideWhenUsed/>
    <w:rsid w:val="00337688"/>
    <w:rPr>
      <w:shd w:val="clear" w:color="auto" w:fill="auto"/>
      <w:vertAlign w:val="superscript"/>
    </w:rPr>
  </w:style>
  <w:style w:type="paragraph" w:customStyle="1" w:styleId="Tiret0">
    <w:name w:val="Tiret 0"/>
    <w:basedOn w:val="Normal"/>
    <w:rsid w:val="00337688"/>
    <w:pPr>
      <w:numPr>
        <w:numId w:val="1"/>
      </w:numPr>
      <w:spacing w:before="120" w:after="120"/>
      <w:jc w:val="both"/>
    </w:pPr>
    <w:rPr>
      <w:rFonts w:eastAsia="Calibri"/>
      <w:szCs w:val="22"/>
    </w:rPr>
  </w:style>
  <w:style w:type="paragraph" w:customStyle="1" w:styleId="Tiret1">
    <w:name w:val="Tiret 1"/>
    <w:basedOn w:val="Normal"/>
    <w:rsid w:val="00337688"/>
    <w:pPr>
      <w:numPr>
        <w:numId w:val="2"/>
      </w:numPr>
      <w:spacing w:before="120" w:after="120"/>
      <w:jc w:val="both"/>
    </w:pPr>
    <w:rPr>
      <w:rFonts w:eastAsia="Calibri"/>
      <w:szCs w:val="22"/>
    </w:rPr>
  </w:style>
  <w:style w:type="paragraph" w:customStyle="1" w:styleId="NumPar1">
    <w:name w:val="NumPar 1"/>
    <w:basedOn w:val="Normal"/>
    <w:next w:val="Normal"/>
    <w:rsid w:val="00337688"/>
    <w:pPr>
      <w:numPr>
        <w:numId w:val="3"/>
      </w:numPr>
      <w:spacing w:before="120" w:after="120"/>
      <w:jc w:val="both"/>
    </w:pPr>
    <w:rPr>
      <w:rFonts w:eastAsia="Calibri"/>
      <w:szCs w:val="22"/>
    </w:rPr>
  </w:style>
  <w:style w:type="paragraph" w:customStyle="1" w:styleId="NumPar2">
    <w:name w:val="NumPar 2"/>
    <w:basedOn w:val="Normal"/>
    <w:next w:val="Normal"/>
    <w:rsid w:val="00337688"/>
    <w:pPr>
      <w:numPr>
        <w:ilvl w:val="1"/>
        <w:numId w:val="3"/>
      </w:numPr>
      <w:spacing w:before="120" w:after="120"/>
      <w:jc w:val="both"/>
    </w:pPr>
    <w:rPr>
      <w:rFonts w:eastAsia="Calibri"/>
      <w:szCs w:val="22"/>
    </w:rPr>
  </w:style>
  <w:style w:type="paragraph" w:customStyle="1" w:styleId="NumPar3">
    <w:name w:val="NumPar 3"/>
    <w:basedOn w:val="Normal"/>
    <w:next w:val="Normal"/>
    <w:rsid w:val="00337688"/>
    <w:pPr>
      <w:numPr>
        <w:ilvl w:val="2"/>
        <w:numId w:val="3"/>
      </w:numPr>
      <w:spacing w:before="120" w:after="120"/>
      <w:jc w:val="both"/>
    </w:pPr>
    <w:rPr>
      <w:rFonts w:eastAsia="Calibri"/>
      <w:szCs w:val="22"/>
    </w:rPr>
  </w:style>
  <w:style w:type="paragraph" w:customStyle="1" w:styleId="NumPar4">
    <w:name w:val="NumPar 4"/>
    <w:basedOn w:val="Normal"/>
    <w:next w:val="Normal"/>
    <w:rsid w:val="00337688"/>
    <w:pPr>
      <w:numPr>
        <w:ilvl w:val="3"/>
        <w:numId w:val="3"/>
      </w:numPr>
      <w:spacing w:before="120" w:after="120"/>
      <w:jc w:val="both"/>
    </w:pPr>
    <w:rPr>
      <w:rFonts w:eastAsia="Calibri"/>
      <w:szCs w:val="22"/>
    </w:rPr>
  </w:style>
  <w:style w:type="table" w:styleId="TableGrid">
    <w:name w:val="Table Grid"/>
    <w:basedOn w:val="TableNormal"/>
    <w:uiPriority w:val="39"/>
    <w:rsid w:val="00C83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10BF5"/>
    <w:rPr>
      <w:rFonts w:ascii="Times New Roman" w:eastAsia="Times New Roman" w:hAnsi="Times New Roman" w:cs="Times New Roman"/>
      <w:sz w:val="24"/>
      <w:szCs w:val="24"/>
      <w:lang w:eastAsia="bg-BG"/>
    </w:rPr>
  </w:style>
  <w:style w:type="character" w:customStyle="1" w:styleId="BodyStandardChar">
    <w:name w:val="BodyStandard Char"/>
    <w:link w:val="BodyStandard"/>
    <w:locked/>
    <w:rsid w:val="00910BF5"/>
    <w:rPr>
      <w:sz w:val="24"/>
      <w:szCs w:val="24"/>
      <w:lang w:val="x-none" w:eastAsia="x-none"/>
    </w:rPr>
  </w:style>
  <w:style w:type="paragraph" w:customStyle="1" w:styleId="BodyStandard">
    <w:name w:val="BodyStandard"/>
    <w:basedOn w:val="Normal"/>
    <w:link w:val="BodyStandardChar"/>
    <w:qFormat/>
    <w:rsid w:val="00910BF5"/>
    <w:pPr>
      <w:ind w:firstLine="720"/>
      <w:jc w:val="both"/>
    </w:pPr>
    <w:rPr>
      <w:rFonts w:asciiTheme="minorHAnsi" w:eastAsiaTheme="minorHAnsi" w:hAnsiTheme="minorHAnsi" w:cstheme="minorBidi"/>
      <w:lang w:val="x-none" w:eastAsia="x-none"/>
    </w:rPr>
  </w:style>
  <w:style w:type="character" w:styleId="FollowedHyperlink">
    <w:name w:val="FollowedHyperlink"/>
    <w:basedOn w:val="DefaultParagraphFont"/>
    <w:uiPriority w:val="99"/>
    <w:semiHidden/>
    <w:unhideWhenUsed/>
    <w:rsid w:val="00E621BA"/>
    <w:rPr>
      <w:color w:val="800080" w:themeColor="followedHyperlink"/>
      <w:u w:val="single"/>
    </w:rPr>
  </w:style>
  <w:style w:type="table" w:customStyle="1" w:styleId="TableGrid1">
    <w:name w:val="Table Grid1"/>
    <w:basedOn w:val="TableNormal"/>
    <w:next w:val="TableGrid"/>
    <w:rsid w:val="00DF32A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D46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94738">
      <w:bodyDiv w:val="1"/>
      <w:marLeft w:val="0"/>
      <w:marRight w:val="0"/>
      <w:marTop w:val="0"/>
      <w:marBottom w:val="0"/>
      <w:divBdr>
        <w:top w:val="none" w:sz="0" w:space="0" w:color="auto"/>
        <w:left w:val="none" w:sz="0" w:space="0" w:color="auto"/>
        <w:bottom w:val="none" w:sz="0" w:space="0" w:color="auto"/>
        <w:right w:val="none" w:sz="0" w:space="0" w:color="auto"/>
      </w:divBdr>
    </w:div>
    <w:div w:id="402533188">
      <w:bodyDiv w:val="1"/>
      <w:marLeft w:val="0"/>
      <w:marRight w:val="0"/>
      <w:marTop w:val="0"/>
      <w:marBottom w:val="0"/>
      <w:divBdr>
        <w:top w:val="none" w:sz="0" w:space="0" w:color="auto"/>
        <w:left w:val="none" w:sz="0" w:space="0" w:color="auto"/>
        <w:bottom w:val="none" w:sz="0" w:space="0" w:color="auto"/>
        <w:right w:val="none" w:sz="0" w:space="0" w:color="auto"/>
      </w:divBdr>
    </w:div>
    <w:div w:id="718675087">
      <w:bodyDiv w:val="1"/>
      <w:marLeft w:val="0"/>
      <w:marRight w:val="0"/>
      <w:marTop w:val="0"/>
      <w:marBottom w:val="0"/>
      <w:divBdr>
        <w:top w:val="none" w:sz="0" w:space="0" w:color="auto"/>
        <w:left w:val="none" w:sz="0" w:space="0" w:color="auto"/>
        <w:bottom w:val="none" w:sz="0" w:space="0" w:color="auto"/>
        <w:right w:val="none" w:sz="0" w:space="0" w:color="auto"/>
      </w:divBdr>
    </w:div>
    <w:div w:id="771055236">
      <w:bodyDiv w:val="1"/>
      <w:marLeft w:val="0"/>
      <w:marRight w:val="0"/>
      <w:marTop w:val="0"/>
      <w:marBottom w:val="0"/>
      <w:divBdr>
        <w:top w:val="none" w:sz="0" w:space="0" w:color="auto"/>
        <w:left w:val="none" w:sz="0" w:space="0" w:color="auto"/>
        <w:bottom w:val="none" w:sz="0" w:space="0" w:color="auto"/>
        <w:right w:val="none" w:sz="0" w:space="0" w:color="auto"/>
      </w:divBdr>
    </w:div>
    <w:div w:id="1051879689">
      <w:bodyDiv w:val="1"/>
      <w:marLeft w:val="0"/>
      <w:marRight w:val="0"/>
      <w:marTop w:val="0"/>
      <w:marBottom w:val="0"/>
      <w:divBdr>
        <w:top w:val="none" w:sz="0" w:space="0" w:color="auto"/>
        <w:left w:val="none" w:sz="0" w:space="0" w:color="auto"/>
        <w:bottom w:val="none" w:sz="0" w:space="0" w:color="auto"/>
        <w:right w:val="none" w:sz="0" w:space="0" w:color="auto"/>
      </w:divBdr>
    </w:div>
    <w:div w:id="1259411616">
      <w:bodyDiv w:val="1"/>
      <w:marLeft w:val="0"/>
      <w:marRight w:val="0"/>
      <w:marTop w:val="0"/>
      <w:marBottom w:val="0"/>
      <w:divBdr>
        <w:top w:val="none" w:sz="0" w:space="0" w:color="auto"/>
        <w:left w:val="none" w:sz="0" w:space="0" w:color="auto"/>
        <w:bottom w:val="none" w:sz="0" w:space="0" w:color="auto"/>
        <w:right w:val="none" w:sz="0" w:space="0" w:color="auto"/>
      </w:divBdr>
    </w:div>
    <w:div w:id="1479960565">
      <w:bodyDiv w:val="1"/>
      <w:marLeft w:val="0"/>
      <w:marRight w:val="0"/>
      <w:marTop w:val="0"/>
      <w:marBottom w:val="0"/>
      <w:divBdr>
        <w:top w:val="none" w:sz="0" w:space="0" w:color="auto"/>
        <w:left w:val="none" w:sz="0" w:space="0" w:color="auto"/>
        <w:bottom w:val="none" w:sz="0" w:space="0" w:color="auto"/>
        <w:right w:val="none" w:sz="0" w:space="0" w:color="auto"/>
      </w:divBdr>
    </w:div>
    <w:div w:id="1742169233">
      <w:bodyDiv w:val="1"/>
      <w:marLeft w:val="0"/>
      <w:marRight w:val="0"/>
      <w:marTop w:val="0"/>
      <w:marBottom w:val="0"/>
      <w:divBdr>
        <w:top w:val="none" w:sz="0" w:space="0" w:color="auto"/>
        <w:left w:val="none" w:sz="0" w:space="0" w:color="auto"/>
        <w:bottom w:val="none" w:sz="0" w:space="0" w:color="auto"/>
        <w:right w:val="none" w:sz="0" w:space="0" w:color="auto"/>
      </w:divBdr>
    </w:div>
    <w:div w:id="1747608285">
      <w:bodyDiv w:val="1"/>
      <w:marLeft w:val="0"/>
      <w:marRight w:val="0"/>
      <w:marTop w:val="0"/>
      <w:marBottom w:val="0"/>
      <w:divBdr>
        <w:top w:val="none" w:sz="0" w:space="0" w:color="auto"/>
        <w:left w:val="none" w:sz="0" w:space="0" w:color="auto"/>
        <w:bottom w:val="none" w:sz="0" w:space="0" w:color="auto"/>
        <w:right w:val="none" w:sz="0" w:space="0" w:color="auto"/>
      </w:divBdr>
    </w:div>
    <w:div w:id="1872915838">
      <w:bodyDiv w:val="1"/>
      <w:marLeft w:val="0"/>
      <w:marRight w:val="0"/>
      <w:marTop w:val="0"/>
      <w:marBottom w:val="0"/>
      <w:divBdr>
        <w:top w:val="none" w:sz="0" w:space="0" w:color="auto"/>
        <w:left w:val="none" w:sz="0" w:space="0" w:color="auto"/>
        <w:bottom w:val="none" w:sz="0" w:space="0" w:color="auto"/>
        <w:right w:val="none" w:sz="0" w:space="0" w:color="auto"/>
      </w:divBdr>
    </w:div>
    <w:div w:id="1943953011">
      <w:bodyDiv w:val="1"/>
      <w:marLeft w:val="0"/>
      <w:marRight w:val="0"/>
      <w:marTop w:val="0"/>
      <w:marBottom w:val="0"/>
      <w:divBdr>
        <w:top w:val="none" w:sz="0" w:space="0" w:color="auto"/>
        <w:left w:val="none" w:sz="0" w:space="0" w:color="auto"/>
        <w:bottom w:val="none" w:sz="0" w:space="0" w:color="auto"/>
        <w:right w:val="none" w:sz="0" w:space="0" w:color="auto"/>
      </w:divBdr>
    </w:div>
    <w:div w:id="195011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tools/espd?lang=en" TargetMode="External"/><Relationship Id="rId18" Type="http://schemas.openxmlformats.org/officeDocument/2006/relationships/hyperlink" Target="http://www.nsi.bg/bg/node/11531/" TargetMode="External"/><Relationship Id="rId3" Type="http://schemas.openxmlformats.org/officeDocument/2006/relationships/customXml" Target="../customXml/item3.xml"/><Relationship Id="rId21" Type="http://schemas.openxmlformats.org/officeDocument/2006/relationships/hyperlink" Target="https://www.cpdp.bg/" TargetMode="External"/><Relationship Id="rId7" Type="http://schemas.microsoft.com/office/2007/relationships/stylesWithEffects" Target="stylesWithEffects.xml"/><Relationship Id="rId12" Type="http://schemas.openxmlformats.org/officeDocument/2006/relationships/hyperlink" Target="http://www.nsi.bg/bg/node/11531/" TargetMode="External"/><Relationship Id="rId17" Type="http://schemas.openxmlformats.org/officeDocument/2006/relationships/hyperlink" Target="http://www.mlsp.government.b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moew.government.bg/" TargetMode="External"/><Relationship Id="rId20" Type="http://schemas.openxmlformats.org/officeDocument/2006/relationships/hyperlink" Target="mailto:kzld@cpdp.b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ap.bg/"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nsi.b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si.bg/bg/node/11531/" TargetMode="External"/><Relationship Id="rId22" Type="http://schemas.openxmlformats.org/officeDocument/2006/relationships/hyperlink" Target="https://www.cpdp.bg/?p=pages&amp;ai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106D745305E44A2FDB28849106FFB" ma:contentTypeVersion="14" ma:contentTypeDescription="Create a new document." ma:contentTypeScope="" ma:versionID="ff0967849f7ebe07f8df73e8c80981ec">
  <xsd:schema xmlns:xsd="http://www.w3.org/2001/XMLSchema" xmlns:xs="http://www.w3.org/2001/XMLSchema" xmlns:p="http://schemas.microsoft.com/office/2006/metadata/properties" xmlns:ns1="http://schemas.microsoft.com/sharepoint/v3" xmlns:ns2="c72ebdf2-d4f1-41d3-9864-053578d8f4b0" xmlns:ns3="http://schemas.microsoft.com/sharepoint/v4" xmlns:ns4="88bae714-69b1-47b2-b37e-c426b070fbf5" targetNamespace="http://schemas.microsoft.com/office/2006/metadata/properties" ma:root="true" ma:fieldsID="cfe69c2df839d594d21471f985b85f72" ns1:_="" ns2:_="" ns3:_="" ns4:_="">
    <xsd:import namespace="http://schemas.microsoft.com/sharepoint/v3"/>
    <xsd:import namespace="c72ebdf2-d4f1-41d3-9864-053578d8f4b0"/>
    <xsd:import namespace="http://schemas.microsoft.com/sharepoint/v4"/>
    <xsd:import namespace="88bae714-69b1-47b2-b37e-c426b070fbf5"/>
    <xsd:element name="properties">
      <xsd:complexType>
        <xsd:sequence>
          <xsd:element name="documentManagement">
            <xsd:complexType>
              <xsd:all>
                <xsd:element ref="ns3:IconOverlay" minOccurs="0"/>
                <xsd:element ref="ns4:m5da9a180cae445fae2fddbf3fb98b3b" minOccurs="0"/>
                <xsd:element ref="ns4:TaxCatchAll" minOccurs="0"/>
                <xsd:element ref="ns4:TaxCatchAllLabel" minOccurs="0"/>
                <xsd:element ref="ns4:a5494157e08b4174afc4e8d8fe5d9df2" minOccurs="0"/>
                <xsd:element ref="ns4:a5fc4f189cf64aa38c9f948af51ae75f" minOccurs="0"/>
                <xsd:element ref="ns1:AverageRating" minOccurs="0"/>
                <xsd:element ref="ns2:Opprotunity_x0020_Name" minOccurs="0"/>
                <xsd:element ref="ns2:Givch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72ebdf2-d4f1-41d3-9864-053578d8f4b0" elementFormDefault="qualified">
    <xsd:import namespace="http://schemas.microsoft.com/office/2006/documentManagement/types"/>
    <xsd:import namespace="http://schemas.microsoft.com/office/infopath/2007/PartnerControls"/>
    <xsd:element name="Opprotunity_x0020_Name" ma:index="19" nillable="true" ma:displayName="Opprotunity Name" ma:internalName="Opprotunity_x0020_Name">
      <xsd:simpleType>
        <xsd:restriction base="dms:Text">
          <xsd:maxLength value="255"/>
        </xsd:restriction>
      </xsd:simpleType>
    </xsd:element>
    <xsd:element name="Givcho" ma:index="20" nillable="true" ma:displayName="Givcho" ma:internalName="Givch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ae714-69b1-47b2-b37e-c426b070fbf5" elementFormDefault="qualified">
    <xsd:import namespace="http://schemas.microsoft.com/office/2006/documentManagement/types"/>
    <xsd:import namespace="http://schemas.microsoft.com/office/infopath/2007/PartnerControls"/>
    <xsd:element name="m5da9a180cae445fae2fddbf3fb98b3b" ma:index="10" nillable="true" ma:taxonomy="true" ma:internalName="m5da9a180cae445fae2fddbf3fb98b3b" ma:taxonomyFieldName="Technology" ma:displayName="Technology" ma:default="31;#Untagged|4caee2ca-4a2f-41c3-8875-a5e8187c88b0" ma:fieldId="{65da9a18-0cae-445f-ae2f-ddbf3fb98b3b}" ma:taxonomyMulti="true" ma:sspId="9f8c93b7-511d-4139-9606-16a14537e94e" ma:termSetId="08e5c65e-9906-41f5-9175-e66dc7c43a15"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1199205-18ef-4042-b9eb-0149cdf768ce}" ma:internalName="TaxCatchAll" ma:showField="CatchAllData"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1199205-18ef-4042-b9eb-0149cdf768ce}" ma:internalName="TaxCatchAllLabel" ma:readOnly="true" ma:showField="CatchAllDataLabel" ma:web="88bae714-69b1-47b2-b37e-c426b070fbf5">
      <xsd:complexType>
        <xsd:complexContent>
          <xsd:extension base="dms:MultiChoiceLookup">
            <xsd:sequence>
              <xsd:element name="Value" type="dms:Lookup" maxOccurs="unbounded" minOccurs="0" nillable="true"/>
            </xsd:sequence>
          </xsd:extension>
        </xsd:complexContent>
      </xsd:complexType>
    </xsd:element>
    <xsd:element name="a5494157e08b4174afc4e8d8fe5d9df2" ma:index="14" nillable="true" ma:taxonomy="true" ma:internalName="a5494157e08b4174afc4e8d8fe5d9df2" ma:taxonomyFieldName="Document_x0020_Type" ma:displayName="Document Type" ma:readOnly="false" ma:default="32;#Untagged|4caee2ca-4a2f-41c3-8875-a5e8187c88b0" ma:fieldId="{a5494157-e08b-4174-afc4-e8d8fe5d9df2}" ma:taxonomyMulti="true" ma:sspId="9f8c93b7-511d-4139-9606-16a14537e94e" ma:termSetId="59e31151-4e68-4652-bb23-62f49467f9e0" ma:anchorId="00000000-0000-0000-0000-000000000000" ma:open="false" ma:isKeyword="false">
      <xsd:complexType>
        <xsd:sequence>
          <xsd:element ref="pc:Terms" minOccurs="0" maxOccurs="1"/>
        </xsd:sequence>
      </xsd:complexType>
    </xsd:element>
    <xsd:element name="a5fc4f189cf64aa38c9f948af51ae75f" ma:index="16" nillable="true" ma:taxonomy="true" ma:internalName="a5fc4f189cf64aa38c9f948af51ae75f" ma:taxonomyFieldName="Document_x0020_Vendor" ma:displayName="Document Vendor" ma:readOnly="false" ma:default="33;#Untagged|4caee2ca-4a2f-41c3-8875-a5e8187c88b0" ma:fieldId="{a5fc4f18-9cf6-4aa3-8c9f-948af51ae75f}" ma:taxonomyMulti="true" ma:sspId="9f8c93b7-511d-4139-9606-16a14537e94e" ma:termSetId="2968a88b-e575-4837-b216-bed82e35c79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5494157e08b4174afc4e8d8fe5d9df2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494157e08b4174afc4e8d8fe5d9df2>
    <m5da9a180cae445fae2fddbf3fb98b3b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m5da9a180cae445fae2fddbf3fb98b3b>
    <TaxCatchAll xmlns="88bae714-69b1-47b2-b37e-c426b070fbf5">
      <Value>32</Value>
      <Value>31</Value>
      <Value>33</Value>
    </TaxCatchAll>
    <a5fc4f189cf64aa38c9f948af51ae75f xmlns="88bae714-69b1-47b2-b37e-c426b070fbf5">
      <Terms xmlns="http://schemas.microsoft.com/office/infopath/2007/PartnerControls">
        <TermInfo xmlns="http://schemas.microsoft.com/office/infopath/2007/PartnerControls">
          <TermName xmlns="http://schemas.microsoft.com/office/infopath/2007/PartnerControls">Untagged</TermName>
          <TermId xmlns="http://schemas.microsoft.com/office/infopath/2007/PartnerControls">4caee2ca-4a2f-41c3-8875-a5e8187c88b0</TermId>
        </TermInfo>
      </Terms>
    </a5fc4f189cf64aa38c9f948af51ae75f>
    <Opprotunity_x0020_Name xmlns="c72ebdf2-d4f1-41d3-9864-053578d8f4b0" xsi:nil="true"/>
    <IconOverlay xmlns="http://schemas.microsoft.com/sharepoint/v4" xsi:nil="true"/>
    <Givcho xmlns="c72ebdf2-d4f1-41d3-9864-053578d8f4b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40AF-2AF8-401D-A751-8EC66ECD9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ebdf2-d4f1-41d3-9864-053578d8f4b0"/>
    <ds:schemaRef ds:uri="http://schemas.microsoft.com/sharepoint/v4"/>
    <ds:schemaRef ds:uri="88bae714-69b1-47b2-b37e-c426b070fb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FBC96-0556-41E2-B905-34273FF1EC66}">
  <ds:schemaRefs>
    <ds:schemaRef ds:uri="http://schemas.microsoft.com/office/2006/metadata/properties"/>
    <ds:schemaRef ds:uri="http://schemas.microsoft.com/office/infopath/2007/PartnerControls"/>
    <ds:schemaRef ds:uri="88bae714-69b1-47b2-b37e-c426b070fbf5"/>
    <ds:schemaRef ds:uri="c72ebdf2-d4f1-41d3-9864-053578d8f4b0"/>
    <ds:schemaRef ds:uri="http://schemas.microsoft.com/sharepoint/v4"/>
  </ds:schemaRefs>
</ds:datastoreItem>
</file>

<file path=customXml/itemProps3.xml><?xml version="1.0" encoding="utf-8"?>
<ds:datastoreItem xmlns:ds="http://schemas.openxmlformats.org/officeDocument/2006/customXml" ds:itemID="{A0811A2E-17D9-4BC2-8E5C-3B2FDB55F4C2}">
  <ds:schemaRefs>
    <ds:schemaRef ds:uri="http://schemas.microsoft.com/sharepoint/v3/contenttype/forms"/>
  </ds:schemaRefs>
</ds:datastoreItem>
</file>

<file path=customXml/itemProps4.xml><?xml version="1.0" encoding="utf-8"?>
<ds:datastoreItem xmlns:ds="http://schemas.openxmlformats.org/officeDocument/2006/customXml" ds:itemID="{F6539216-F6F9-4861-9E5F-55D72A4B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4144</TotalTime>
  <Pages>45</Pages>
  <Words>18203</Words>
  <Characters>103761</Characters>
  <Application>Microsoft Office Word</Application>
  <DocSecurity>0</DocSecurity>
  <Lines>864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 Ilkov</dc:creator>
  <cp:lastModifiedBy>Kiril Ilkov</cp:lastModifiedBy>
  <cp:revision>13</cp:revision>
  <cp:lastPrinted>2018-10-01T09:04:00Z</cp:lastPrinted>
  <dcterms:created xsi:type="dcterms:W3CDTF">2018-09-28T12:16:00Z</dcterms:created>
  <dcterms:modified xsi:type="dcterms:W3CDTF">2018-10-01T10:42:00Z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chnology">
    <vt:lpwstr>31;#Untagged|4caee2ca-4a2f-41c3-8875-a5e8187c88b0</vt:lpwstr>
  </property>
  <property fmtid="{D5CDD505-2E9C-101B-9397-08002B2CF9AE}" pid="3" name="Document_x0020_Type">
    <vt:lpwstr>32;#Untagged|4caee2ca-4a2f-41c3-8875-a5e8187c88b0</vt:lpwstr>
  </property>
  <property fmtid="{D5CDD505-2E9C-101B-9397-08002B2CF9AE}" pid="4" name="Document_x0020_Vendor">
    <vt:lpwstr>33;#Untagged|4caee2ca-4a2f-41c3-8875-a5e8187c88b0</vt:lpwstr>
  </property>
  <property fmtid="{D5CDD505-2E9C-101B-9397-08002B2CF9AE}" pid="5" name="ContentTypeId">
    <vt:lpwstr>0x01010038D106D745305E44A2FDB28849106FFB</vt:lpwstr>
  </property>
  <property fmtid="{D5CDD505-2E9C-101B-9397-08002B2CF9AE}" pid="6" name="Document Type">
    <vt:lpwstr>32;#Untagged|4caee2ca-4a2f-41c3-8875-a5e8187c88b0</vt:lpwstr>
  </property>
  <property fmtid="{D5CDD505-2E9C-101B-9397-08002B2CF9AE}" pid="7" name="Document Vendor">
    <vt:lpwstr>33;#Untagged|4caee2ca-4a2f-41c3-8875-a5e8187c88b0</vt:lpwstr>
  </property>
</Properties>
</file>